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C1960">
      <w:pPr>
        <w:spacing w:line="480" w:lineRule="auto"/>
        <w:rPr>
          <w:rFonts w:hint="eastAsia" w:ascii="黑体" w:hAnsi="黑体" w:eastAsia="黑体" w:cs="黑体"/>
          <w:b w:val="0"/>
          <w:bCs/>
          <w:sz w:val="32"/>
          <w:szCs w:val="32"/>
          <w:lang w:val="en-US" w:eastAsia="zh-CN"/>
        </w:rPr>
      </w:pPr>
      <w:r>
        <w:rPr>
          <w:rFonts w:hint="eastAsia" w:ascii="黑体" w:hAnsi="黑体" w:eastAsia="黑体" w:cs="黑体"/>
          <w:b w:val="0"/>
          <w:bCs/>
          <w:sz w:val="32"/>
        </w:rPr>
        <w:t>附件</w:t>
      </w:r>
      <w:r>
        <w:rPr>
          <w:rFonts w:hint="eastAsia" w:ascii="黑体" w:hAnsi="黑体" w:eastAsia="黑体" w:cs="黑体"/>
          <w:b w:val="0"/>
          <w:bCs/>
          <w:sz w:val="32"/>
          <w:lang w:val="en-US" w:eastAsia="zh-CN"/>
        </w:rPr>
        <w:t>5</w:t>
      </w:r>
      <w:bookmarkStart w:id="0" w:name="_GoBack"/>
      <w:bookmarkEnd w:id="0"/>
    </w:p>
    <w:p w14:paraId="18AA860D">
      <w:pPr>
        <w:jc w:val="center"/>
        <w:rPr>
          <w:rFonts w:hint="eastAsia" w:ascii="黑体" w:hAnsi="黑体" w:eastAsia="黑体" w:cs="黑体"/>
          <w:b w:val="0"/>
          <w:bCs/>
          <w:sz w:val="32"/>
          <w:szCs w:val="32"/>
        </w:rPr>
      </w:pPr>
      <w:r>
        <w:rPr>
          <w:rFonts w:hint="eastAsia" w:ascii="黑体" w:hAnsi="黑体" w:eastAsia="黑体" w:cs="黑体"/>
          <w:b w:val="0"/>
          <w:bCs/>
          <w:sz w:val="32"/>
          <w:szCs w:val="32"/>
        </w:rPr>
        <w:t>药品廉洁准入承诺书</w:t>
      </w:r>
    </w:p>
    <w:p w14:paraId="214BAB12">
      <w:pPr>
        <w:rPr>
          <w:rFonts w:ascii="仿宋" w:hAnsi="仿宋" w:eastAsia="仿宋"/>
          <w:sz w:val="32"/>
          <w:szCs w:val="32"/>
        </w:rPr>
      </w:pPr>
      <w:r>
        <w:rPr>
          <w:rFonts w:hint="eastAsia" w:ascii="仿宋" w:hAnsi="仿宋" w:eastAsia="仿宋"/>
          <w:b/>
          <w:bCs/>
          <w:sz w:val="32"/>
          <w:szCs w:val="32"/>
          <w:lang w:val="en-US" w:eastAsia="zh-CN"/>
        </w:rPr>
        <w:t>西昌市人民</w:t>
      </w:r>
      <w:r>
        <w:rPr>
          <w:rFonts w:hint="eastAsia" w:ascii="仿宋" w:hAnsi="仿宋" w:eastAsia="仿宋"/>
          <w:b/>
          <w:bCs/>
          <w:sz w:val="32"/>
          <w:szCs w:val="32"/>
          <w:lang w:eastAsia="zh-CN"/>
        </w:rPr>
        <w:t>医院</w:t>
      </w:r>
      <w:r>
        <w:rPr>
          <w:rFonts w:hint="eastAsia" w:ascii="仿宋" w:hAnsi="仿宋" w:eastAsia="仿宋"/>
          <w:sz w:val="32"/>
          <w:szCs w:val="32"/>
        </w:rPr>
        <w:t>：</w:t>
      </w:r>
    </w:p>
    <w:p w14:paraId="04D5B05E">
      <w:pPr>
        <w:rPr>
          <w:rFonts w:ascii="仿宋" w:hAnsi="仿宋" w:eastAsia="仿宋"/>
          <w:sz w:val="32"/>
          <w:szCs w:val="32"/>
        </w:rPr>
      </w:pPr>
    </w:p>
    <w:p w14:paraId="1E3FC0AD">
      <w:pPr>
        <w:adjustRightInd w:val="0"/>
        <w:snapToGrid w:val="0"/>
        <w:spacing w:line="288" w:lineRule="auto"/>
        <w:ind w:firstLine="435"/>
        <w:rPr>
          <w:rFonts w:ascii="仿宋" w:hAnsi="仿宋" w:eastAsia="仿宋"/>
          <w:sz w:val="32"/>
          <w:szCs w:val="32"/>
        </w:rPr>
      </w:pPr>
      <w:r>
        <w:rPr>
          <w:rFonts w:hint="eastAsia" w:ascii="仿宋" w:hAnsi="仿宋" w:eastAsia="仿宋"/>
          <w:sz w:val="32"/>
          <w:szCs w:val="32"/>
        </w:rPr>
        <w:t>为了维护卫生行业的整体形象，保证药品招标投标工作以及药品使用等工作的合法开展，维护贵院医疗、管理工作的正常秩序，保障广大患者的健康和利益，本企业特郑重承诺如下：</w:t>
      </w:r>
    </w:p>
    <w:p w14:paraId="398FEAC8">
      <w:pPr>
        <w:tabs>
          <w:tab w:val="left" w:pos="-105"/>
        </w:tabs>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一、严格按照《药品管理法》、《反不正当竞争法》</w:t>
      </w:r>
      <w:r>
        <w:rPr>
          <w:rFonts w:hint="eastAsia" w:ascii="仿宋" w:hAnsi="仿宋" w:eastAsia="仿宋"/>
          <w:sz w:val="32"/>
          <w:szCs w:val="32"/>
          <w:lang w:eastAsia="zh-CN"/>
        </w:rPr>
        <w:t>、《</w:t>
      </w:r>
      <w:r>
        <w:rPr>
          <w:rFonts w:hint="eastAsia" w:ascii="仿宋" w:hAnsi="仿宋" w:eastAsia="仿宋"/>
          <w:sz w:val="32"/>
          <w:szCs w:val="32"/>
        </w:rPr>
        <w:t>药品经营和使用质量监督管理办法</w:t>
      </w:r>
      <w:r>
        <w:rPr>
          <w:rFonts w:hint="eastAsia" w:ascii="仿宋" w:hAnsi="仿宋" w:eastAsia="仿宋"/>
          <w:sz w:val="32"/>
          <w:szCs w:val="32"/>
          <w:lang w:eastAsia="zh-CN"/>
        </w:rPr>
        <w:t>》、</w:t>
      </w:r>
      <w:r>
        <w:rPr>
          <w:rFonts w:hint="eastAsia" w:ascii="仿宋" w:hAnsi="仿宋" w:eastAsia="仿宋"/>
          <w:sz w:val="32"/>
          <w:szCs w:val="32"/>
          <w:lang w:val="en-US" w:eastAsia="zh-CN"/>
        </w:rPr>
        <w:t>医院药事管理</w:t>
      </w:r>
      <w:r>
        <w:rPr>
          <w:rFonts w:hint="eastAsia" w:ascii="仿宋" w:hAnsi="仿宋" w:eastAsia="仿宋"/>
          <w:sz w:val="32"/>
          <w:szCs w:val="32"/>
        </w:rPr>
        <w:t>等有关法律、法规、规章、政策规定，规范本企业</w:t>
      </w:r>
      <w:r>
        <w:rPr>
          <w:rFonts w:hint="eastAsia" w:ascii="仿宋" w:hAnsi="仿宋" w:eastAsia="仿宋"/>
          <w:sz w:val="32"/>
          <w:szCs w:val="32"/>
          <w:lang w:val="en-US" w:eastAsia="zh-CN"/>
        </w:rPr>
        <w:t>药品申报</w:t>
      </w:r>
      <w:r>
        <w:rPr>
          <w:rFonts w:hint="eastAsia" w:ascii="仿宋" w:hAnsi="仿宋" w:eastAsia="仿宋"/>
          <w:sz w:val="32"/>
          <w:szCs w:val="32"/>
        </w:rPr>
        <w:t>以及药品准入贵院后的使用等工作，保证做到合法</w:t>
      </w:r>
      <w:r>
        <w:rPr>
          <w:rFonts w:hint="eastAsia" w:ascii="仿宋" w:hAnsi="仿宋" w:eastAsia="仿宋"/>
          <w:sz w:val="32"/>
          <w:szCs w:val="32"/>
          <w:lang w:val="en-US" w:eastAsia="zh-CN"/>
        </w:rPr>
        <w:t>申报</w:t>
      </w:r>
      <w:r>
        <w:rPr>
          <w:rFonts w:hint="eastAsia" w:ascii="仿宋" w:hAnsi="仿宋" w:eastAsia="仿宋"/>
          <w:sz w:val="32"/>
          <w:szCs w:val="32"/>
        </w:rPr>
        <w:t>、正当竞争、廉洁经营。</w:t>
      </w:r>
    </w:p>
    <w:p w14:paraId="3890576E">
      <w:pPr>
        <w:tabs>
          <w:tab w:val="left" w:pos="-105"/>
        </w:tabs>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二、本企业保证在</w:t>
      </w:r>
      <w:r>
        <w:rPr>
          <w:rFonts w:hint="eastAsia" w:ascii="仿宋" w:hAnsi="仿宋" w:eastAsia="仿宋"/>
          <w:sz w:val="32"/>
          <w:szCs w:val="32"/>
          <w:lang w:val="en-US" w:eastAsia="zh-CN"/>
        </w:rPr>
        <w:t>新药申报</w:t>
      </w:r>
      <w:r>
        <w:rPr>
          <w:rFonts w:hint="eastAsia" w:ascii="仿宋" w:hAnsi="仿宋" w:eastAsia="仿宋"/>
          <w:sz w:val="32"/>
          <w:szCs w:val="32"/>
        </w:rPr>
        <w:t>工作中做到：</w:t>
      </w:r>
    </w:p>
    <w:p w14:paraId="71BA589E">
      <w:pPr>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不与其他</w:t>
      </w:r>
      <w:r>
        <w:rPr>
          <w:rFonts w:hint="eastAsia" w:ascii="仿宋" w:hAnsi="仿宋" w:eastAsia="仿宋"/>
          <w:sz w:val="32"/>
          <w:szCs w:val="32"/>
          <w:lang w:val="en-US" w:eastAsia="zh-CN"/>
        </w:rPr>
        <w:t>申报方</w:t>
      </w:r>
      <w:r>
        <w:rPr>
          <w:rFonts w:hint="eastAsia" w:ascii="仿宋" w:hAnsi="仿宋" w:eastAsia="仿宋"/>
          <w:sz w:val="32"/>
          <w:szCs w:val="32"/>
        </w:rPr>
        <w:t>相互串通，损害贵院的合法权益。</w:t>
      </w:r>
    </w:p>
    <w:p w14:paraId="368A0C9E">
      <w:pPr>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不与</w:t>
      </w:r>
      <w:r>
        <w:rPr>
          <w:rFonts w:hint="eastAsia" w:ascii="仿宋" w:hAnsi="仿宋" w:eastAsia="仿宋"/>
          <w:sz w:val="32"/>
          <w:szCs w:val="32"/>
          <w:lang w:val="en-US" w:eastAsia="zh-CN"/>
        </w:rPr>
        <w:t>贵院相关工作人员</w:t>
      </w:r>
      <w:r>
        <w:rPr>
          <w:rFonts w:hint="eastAsia" w:ascii="仿宋" w:hAnsi="仿宋" w:eastAsia="仿宋"/>
          <w:sz w:val="32"/>
          <w:szCs w:val="32"/>
        </w:rPr>
        <w:t>串通，损害国家利益、社会公共利益或他人的合法权益。</w:t>
      </w:r>
    </w:p>
    <w:p w14:paraId="015395D8">
      <w:pPr>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不以向</w:t>
      </w:r>
      <w:r>
        <w:rPr>
          <w:rFonts w:hint="eastAsia" w:ascii="仿宋" w:hAnsi="仿宋" w:eastAsia="仿宋"/>
          <w:sz w:val="32"/>
          <w:szCs w:val="32"/>
          <w:lang w:val="en-US" w:eastAsia="zh-CN"/>
        </w:rPr>
        <w:t>贵院相关负责人、药事</w:t>
      </w:r>
      <w:r>
        <w:rPr>
          <w:rFonts w:hint="eastAsia" w:ascii="仿宋" w:hAnsi="仿宋" w:eastAsia="仿宋"/>
          <w:sz w:val="32"/>
          <w:szCs w:val="32"/>
        </w:rPr>
        <w:t>委员会成员</w:t>
      </w:r>
      <w:r>
        <w:rPr>
          <w:rFonts w:hint="eastAsia" w:ascii="仿宋" w:hAnsi="仿宋" w:eastAsia="仿宋"/>
          <w:sz w:val="32"/>
          <w:szCs w:val="32"/>
          <w:lang w:eastAsia="zh-CN"/>
        </w:rPr>
        <w:t>、</w:t>
      </w:r>
      <w:r>
        <w:rPr>
          <w:rFonts w:hint="eastAsia" w:ascii="仿宋" w:hAnsi="仿宋" w:eastAsia="仿宋"/>
          <w:sz w:val="32"/>
          <w:szCs w:val="32"/>
          <w:lang w:val="en-US" w:eastAsia="zh-CN"/>
        </w:rPr>
        <w:t>临床科室主任及相关工作人员</w:t>
      </w:r>
      <w:r>
        <w:rPr>
          <w:rFonts w:hint="eastAsia" w:ascii="仿宋" w:hAnsi="仿宋" w:eastAsia="仿宋"/>
          <w:sz w:val="32"/>
          <w:szCs w:val="32"/>
        </w:rPr>
        <w:t>行贿的手段谋取</w:t>
      </w:r>
      <w:r>
        <w:rPr>
          <w:rFonts w:hint="eastAsia" w:ascii="仿宋" w:hAnsi="仿宋" w:eastAsia="仿宋"/>
          <w:sz w:val="32"/>
          <w:szCs w:val="32"/>
          <w:lang w:val="en-US" w:eastAsia="zh-CN"/>
        </w:rPr>
        <w:t>进院</w:t>
      </w:r>
      <w:r>
        <w:rPr>
          <w:rFonts w:hint="eastAsia" w:ascii="仿宋" w:hAnsi="仿宋" w:eastAsia="仿宋"/>
          <w:sz w:val="32"/>
          <w:szCs w:val="32"/>
        </w:rPr>
        <w:t>。</w:t>
      </w:r>
    </w:p>
    <w:p w14:paraId="50740B83">
      <w:pPr>
        <w:adjustRightInd w:val="0"/>
        <w:snapToGrid w:val="0"/>
        <w:spacing w:line="288"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lang w:val="en-US" w:eastAsia="zh-CN"/>
        </w:rPr>
        <w:t>申报</w:t>
      </w:r>
      <w:r>
        <w:rPr>
          <w:rFonts w:hint="eastAsia" w:ascii="仿宋" w:hAnsi="仿宋" w:eastAsia="仿宋"/>
          <w:sz w:val="32"/>
          <w:szCs w:val="32"/>
        </w:rPr>
        <w:t>价不违反相关法规，</w:t>
      </w:r>
      <w:r>
        <w:rPr>
          <w:rFonts w:hint="eastAsia" w:ascii="仿宋" w:hAnsi="仿宋" w:eastAsia="仿宋"/>
          <w:sz w:val="32"/>
          <w:szCs w:val="32"/>
          <w:lang w:val="en-US" w:eastAsia="zh-CN"/>
        </w:rPr>
        <w:t>不参与恶性竞价，</w:t>
      </w:r>
      <w:r>
        <w:rPr>
          <w:rFonts w:hint="eastAsia" w:ascii="仿宋" w:hAnsi="仿宋" w:eastAsia="仿宋"/>
          <w:sz w:val="32"/>
          <w:szCs w:val="32"/>
        </w:rPr>
        <w:t>不以他人名义</w:t>
      </w:r>
      <w:r>
        <w:rPr>
          <w:rFonts w:hint="eastAsia" w:ascii="仿宋" w:hAnsi="仿宋" w:eastAsia="仿宋"/>
          <w:sz w:val="32"/>
          <w:szCs w:val="32"/>
          <w:lang w:val="en-US" w:eastAsia="zh-CN"/>
        </w:rPr>
        <w:t>申报</w:t>
      </w:r>
      <w:r>
        <w:rPr>
          <w:rFonts w:hint="eastAsia" w:ascii="仿宋" w:hAnsi="仿宋" w:eastAsia="仿宋"/>
          <w:sz w:val="32"/>
          <w:szCs w:val="32"/>
        </w:rPr>
        <w:t>或以其他方式弄虚作假，骗取</w:t>
      </w:r>
      <w:r>
        <w:rPr>
          <w:rFonts w:hint="eastAsia" w:ascii="仿宋" w:hAnsi="仿宋" w:eastAsia="仿宋"/>
          <w:sz w:val="32"/>
          <w:szCs w:val="32"/>
          <w:lang w:val="en-US" w:eastAsia="zh-CN"/>
        </w:rPr>
        <w:t>进院</w:t>
      </w:r>
      <w:r>
        <w:rPr>
          <w:rFonts w:hint="eastAsia" w:ascii="仿宋" w:hAnsi="仿宋" w:eastAsia="仿宋"/>
          <w:sz w:val="32"/>
          <w:szCs w:val="32"/>
        </w:rPr>
        <w:t>。</w:t>
      </w:r>
    </w:p>
    <w:p w14:paraId="20B79020">
      <w:pPr>
        <w:adjustRightInd w:val="0"/>
        <w:snapToGrid w:val="0"/>
        <w:spacing w:line="288"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lang w:eastAsia="zh-CN"/>
        </w:rPr>
        <w:t>.</w:t>
      </w:r>
      <w:r>
        <w:rPr>
          <w:rFonts w:hint="eastAsia" w:ascii="仿宋" w:hAnsi="仿宋" w:eastAsia="仿宋"/>
          <w:sz w:val="32"/>
          <w:szCs w:val="32"/>
        </w:rPr>
        <w:t>保证不以其他任何方式扰乱贵院的</w:t>
      </w:r>
      <w:r>
        <w:rPr>
          <w:rFonts w:hint="eastAsia" w:ascii="仿宋" w:hAnsi="仿宋" w:eastAsia="仿宋"/>
          <w:sz w:val="32"/>
          <w:szCs w:val="32"/>
          <w:lang w:val="en-US" w:eastAsia="zh-CN"/>
        </w:rPr>
        <w:t>新药评价遴选</w:t>
      </w:r>
      <w:r>
        <w:rPr>
          <w:rFonts w:hint="eastAsia" w:ascii="仿宋" w:hAnsi="仿宋" w:eastAsia="仿宋"/>
          <w:sz w:val="32"/>
          <w:szCs w:val="32"/>
        </w:rPr>
        <w:t>工作。</w:t>
      </w:r>
    </w:p>
    <w:p w14:paraId="012057B4">
      <w:pPr>
        <w:pStyle w:val="9"/>
        <w:adjustRightInd w:val="0"/>
        <w:snapToGrid w:val="0"/>
        <w:spacing w:line="288" w:lineRule="auto"/>
        <w:ind w:left="405" w:firstLine="0" w:firstLineChars="0"/>
        <w:rPr>
          <w:rFonts w:ascii="仿宋" w:hAnsi="仿宋" w:eastAsia="仿宋"/>
          <w:sz w:val="32"/>
          <w:szCs w:val="32"/>
        </w:rPr>
      </w:pPr>
      <w:r>
        <w:rPr>
          <w:rFonts w:hint="eastAsia" w:ascii="仿宋" w:hAnsi="仿宋" w:eastAsia="仿宋"/>
          <w:sz w:val="32"/>
          <w:szCs w:val="32"/>
        </w:rPr>
        <w:t>三、本企业保证在药品</w:t>
      </w:r>
      <w:r>
        <w:rPr>
          <w:rFonts w:hint="eastAsia" w:ascii="仿宋" w:hAnsi="仿宋" w:eastAsia="仿宋"/>
          <w:sz w:val="32"/>
          <w:szCs w:val="32"/>
          <w:lang w:val="en-US" w:eastAsia="zh-CN"/>
        </w:rPr>
        <w:t>销售</w:t>
      </w:r>
      <w:r>
        <w:rPr>
          <w:rFonts w:hint="eastAsia" w:ascii="仿宋" w:hAnsi="仿宋" w:eastAsia="仿宋"/>
          <w:sz w:val="32"/>
          <w:szCs w:val="32"/>
        </w:rPr>
        <w:t>工作中做到：</w:t>
      </w:r>
    </w:p>
    <w:p w14:paraId="1C7AD3F4">
      <w:pPr>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保证不在药品销售中采取帐外暗中给予回扣的手段贿赂医务人员。</w:t>
      </w:r>
    </w:p>
    <w:p w14:paraId="54612C11">
      <w:pPr>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保证不以开单费、处方费、免费旅游、房屋装修等名义给予贵院医务人员以财物或其他利益。</w:t>
      </w:r>
    </w:p>
    <w:p w14:paraId="4535BC5A">
      <w:pPr>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保证不让贵院临床科室和药剂部门有关人员统计医生处方或为此提供方便。</w:t>
      </w:r>
    </w:p>
    <w:p w14:paraId="79B4870C">
      <w:pPr>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rPr>
        <w:t>保证不以其他任何不正当竞争手段推销药品。</w:t>
      </w:r>
    </w:p>
    <w:p w14:paraId="5A329F41">
      <w:pPr>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eastAsia="zh-CN"/>
        </w:rPr>
        <w:t>.</w:t>
      </w:r>
      <w:r>
        <w:rPr>
          <w:rFonts w:hint="eastAsia" w:ascii="仿宋" w:hAnsi="仿宋" w:eastAsia="仿宋"/>
          <w:sz w:val="32"/>
          <w:szCs w:val="32"/>
        </w:rPr>
        <w:t>保证遵守贵院的相关规定，严格规范医药代表和有关人员的</w:t>
      </w:r>
      <w:r>
        <w:rPr>
          <w:rFonts w:hint="eastAsia" w:ascii="仿宋" w:hAnsi="仿宋" w:eastAsia="仿宋"/>
          <w:sz w:val="32"/>
          <w:szCs w:val="32"/>
          <w:lang w:val="en-US" w:eastAsia="zh-CN"/>
        </w:rPr>
        <w:t>销售</w:t>
      </w:r>
      <w:r>
        <w:rPr>
          <w:rFonts w:hint="eastAsia" w:ascii="仿宋" w:hAnsi="仿宋" w:eastAsia="仿宋"/>
          <w:sz w:val="32"/>
          <w:szCs w:val="32"/>
        </w:rPr>
        <w:t>行为并承诺如有以下行为发生以违规论处，本企业保证接受贵院有权取消其代理品种准入资格的处理，由此产生的一切后果由本企业承担。</w:t>
      </w:r>
    </w:p>
    <w:p w14:paraId="2D5D1F8F">
      <w:pPr>
        <w:tabs>
          <w:tab w:val="left" w:pos="0"/>
        </w:tabs>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（1）不准医药代表擅自进入贵院门诊给医生抄处方并借机统方或推销药品、转发药品宣传资料等。</w:t>
      </w:r>
    </w:p>
    <w:p w14:paraId="0B2B41D5">
      <w:pPr>
        <w:tabs>
          <w:tab w:val="left" w:pos="0"/>
        </w:tabs>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（2）不准医药代表伪装患者或家属擅自进入诊断室、病房向医务人员、患者推销药品、发药品资料。</w:t>
      </w:r>
    </w:p>
    <w:p w14:paraId="30D7F3E4">
      <w:pPr>
        <w:tabs>
          <w:tab w:val="left" w:pos="0"/>
        </w:tabs>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（3）不准医药代表擅自进入贵院药学部工作区。</w:t>
      </w:r>
    </w:p>
    <w:p w14:paraId="49E51B63">
      <w:pPr>
        <w:tabs>
          <w:tab w:val="left" w:pos="0"/>
        </w:tabs>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（4）不准医药代表在上班时间擅自到院区找医生。</w:t>
      </w:r>
    </w:p>
    <w:p w14:paraId="63FBF9A3">
      <w:pPr>
        <w:tabs>
          <w:tab w:val="left" w:pos="0"/>
        </w:tabs>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（5）不准私自将会议赞助费交给医生或委托医生和其他人员转交会议赞助费、转发药品宣传资料等。</w:t>
      </w:r>
    </w:p>
    <w:p w14:paraId="367AF7D3">
      <w:pPr>
        <w:pStyle w:val="9"/>
        <w:numPr>
          <w:ilvl w:val="0"/>
          <w:numId w:val="0"/>
        </w:numPr>
        <w:tabs>
          <w:tab w:val="left" w:pos="0"/>
        </w:tabs>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rPr>
        <w:t>不准私自资助贵院科室、医生及相关人员以因私护照出国（境）参加学术或其他活动。</w:t>
      </w:r>
    </w:p>
    <w:p w14:paraId="6F52C1BD">
      <w:pPr>
        <w:tabs>
          <w:tab w:val="left" w:pos="-105"/>
        </w:tabs>
        <w:adjustRightInd w:val="0"/>
        <w:snapToGrid w:val="0"/>
        <w:spacing w:line="288" w:lineRule="auto"/>
        <w:ind w:left="420" w:leftChars="200" w:firstLine="0" w:firstLineChars="0"/>
        <w:rPr>
          <w:rFonts w:ascii="仿宋" w:hAnsi="仿宋" w:eastAsia="仿宋"/>
          <w:sz w:val="32"/>
          <w:szCs w:val="32"/>
        </w:rPr>
      </w:pPr>
      <w:r>
        <w:rPr>
          <w:rFonts w:hint="eastAsia" w:ascii="仿宋" w:hAnsi="仿宋" w:eastAsia="仿宋"/>
          <w:sz w:val="32"/>
          <w:szCs w:val="32"/>
        </w:rPr>
        <w:t>四、本企业保证竭力维护贵院的声誉，不做任何的损害贵院形象的事情。</w:t>
      </w:r>
    </w:p>
    <w:p w14:paraId="763760B6">
      <w:pPr>
        <w:tabs>
          <w:tab w:val="left" w:pos="-105"/>
        </w:tabs>
        <w:adjustRightInd w:val="0"/>
        <w:snapToGrid w:val="0"/>
        <w:spacing w:line="288" w:lineRule="auto"/>
        <w:ind w:left="0" w:leftChars="0" w:firstLine="640" w:firstLineChars="200"/>
        <w:rPr>
          <w:rFonts w:ascii="仿宋" w:hAnsi="仿宋" w:eastAsia="仿宋"/>
          <w:sz w:val="32"/>
          <w:szCs w:val="32"/>
        </w:rPr>
      </w:pPr>
      <w:r>
        <w:rPr>
          <w:rFonts w:hint="eastAsia" w:ascii="仿宋" w:hAnsi="仿宋" w:eastAsia="仿宋"/>
          <w:sz w:val="32"/>
          <w:szCs w:val="32"/>
        </w:rPr>
        <w:t>五、本企业保证加强对</w:t>
      </w:r>
      <w:r>
        <w:rPr>
          <w:rFonts w:hint="eastAsia" w:ascii="仿宋" w:hAnsi="仿宋" w:eastAsia="仿宋"/>
          <w:sz w:val="32"/>
          <w:szCs w:val="32"/>
          <w:lang w:val="en-US" w:eastAsia="zh-CN"/>
        </w:rPr>
        <w:t>新药申报</w:t>
      </w:r>
      <w:r>
        <w:rPr>
          <w:rFonts w:hint="eastAsia" w:ascii="仿宋" w:hAnsi="仿宋" w:eastAsia="仿宋"/>
          <w:sz w:val="32"/>
          <w:szCs w:val="32"/>
        </w:rPr>
        <w:t>、</w:t>
      </w:r>
      <w:r>
        <w:rPr>
          <w:rFonts w:hint="eastAsia" w:ascii="仿宋" w:hAnsi="仿宋" w:eastAsia="仿宋"/>
          <w:sz w:val="32"/>
          <w:szCs w:val="32"/>
          <w:lang w:val="en-US" w:eastAsia="zh-CN"/>
        </w:rPr>
        <w:t>销售</w:t>
      </w:r>
      <w:r>
        <w:rPr>
          <w:rFonts w:hint="eastAsia" w:ascii="仿宋" w:hAnsi="仿宋" w:eastAsia="仿宋"/>
          <w:sz w:val="32"/>
          <w:szCs w:val="32"/>
        </w:rPr>
        <w:t>等工作的领导、监督和检查；加强对本企业员工法律、法规、规章、政策的教育，切实要求本企业全体员工遵守本承诺各条款的内容。</w:t>
      </w:r>
    </w:p>
    <w:p w14:paraId="761893F9">
      <w:pPr>
        <w:pStyle w:val="9"/>
        <w:tabs>
          <w:tab w:val="left" w:pos="-105"/>
        </w:tabs>
        <w:adjustRightInd w:val="0"/>
        <w:snapToGrid w:val="0"/>
        <w:spacing w:line="288" w:lineRule="auto"/>
        <w:rPr>
          <w:rFonts w:ascii="仿宋" w:hAnsi="仿宋" w:eastAsia="仿宋"/>
          <w:sz w:val="32"/>
          <w:szCs w:val="32"/>
        </w:rPr>
      </w:pPr>
      <w:r>
        <w:rPr>
          <w:rFonts w:hint="eastAsia" w:ascii="仿宋" w:hAnsi="仿宋" w:eastAsia="仿宋"/>
          <w:sz w:val="32"/>
          <w:szCs w:val="32"/>
        </w:rPr>
        <w:t>六、对本企业及本企业员工如发生有以上所列不正当、不规范行为，本企业保证接受：</w:t>
      </w:r>
    </w:p>
    <w:p w14:paraId="767C3C05">
      <w:pPr>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发现并查实一次，贵院有权取消本企业在院的品种。</w:t>
      </w:r>
    </w:p>
    <w:p w14:paraId="53F06AB8">
      <w:pPr>
        <w:adjustRightInd w:val="0"/>
        <w:snapToGrid w:val="0"/>
        <w:spacing w:line="288"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如同时触犯相关规定的，贵院有权按相关规定处置。</w:t>
      </w:r>
    </w:p>
    <w:p w14:paraId="34CF2A32">
      <w:pPr>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本企业或本企业员工上述行为给贵院造成经济或名誉损失的，本企业愿意承担全部民事赔偿责任。</w:t>
      </w:r>
    </w:p>
    <w:p w14:paraId="0ED74368">
      <w:pPr>
        <w:adjustRightInd w:val="0"/>
        <w:snapToGrid w:val="0"/>
        <w:spacing w:line="288"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rPr>
        <w:t>本企业地区经理或销售代表变更须及时向贵院申请办理变更备案手续，未及时按规定办理者，由此产生的问题概由本企业承担全部的责任并服从贵院的处置。</w:t>
      </w:r>
    </w:p>
    <w:p w14:paraId="446571C2">
      <w:pPr>
        <w:ind w:left="315"/>
        <w:jc w:val="right"/>
        <w:rPr>
          <w:rFonts w:ascii="仿宋" w:hAnsi="仿宋" w:eastAsia="仿宋"/>
          <w:sz w:val="32"/>
          <w:szCs w:val="32"/>
        </w:rPr>
      </w:pPr>
    </w:p>
    <w:p w14:paraId="33CF8F3D">
      <w:pPr>
        <w:ind w:right="420" w:firstLine="1440" w:firstLineChars="450"/>
        <w:jc w:val="right"/>
        <w:rPr>
          <w:rFonts w:ascii="仿宋" w:hAnsi="仿宋" w:eastAsia="仿宋"/>
          <w:sz w:val="32"/>
          <w:szCs w:val="32"/>
        </w:rPr>
      </w:pPr>
      <w:r>
        <w:rPr>
          <w:rFonts w:hint="eastAsia" w:ascii="仿宋" w:hAnsi="仿宋" w:eastAsia="仿宋"/>
          <w:sz w:val="32"/>
          <w:szCs w:val="32"/>
        </w:rPr>
        <w:t xml:space="preserve">承诺企业法人代表或                    </w:t>
      </w:r>
    </w:p>
    <w:p w14:paraId="382F0DE6">
      <w:pPr>
        <w:ind w:left="315"/>
        <w:jc w:val="right"/>
        <w:rPr>
          <w:rFonts w:ascii="仿宋" w:hAnsi="仿宋" w:eastAsia="仿宋"/>
          <w:sz w:val="32"/>
          <w:szCs w:val="32"/>
        </w:rPr>
      </w:pPr>
      <w:r>
        <w:rPr>
          <w:rFonts w:hint="eastAsia" w:ascii="仿宋" w:hAnsi="仿宋" w:eastAsia="仿宋"/>
          <w:sz w:val="32"/>
          <w:szCs w:val="32"/>
        </w:rPr>
        <w:t>委托代理人（签章）承诺企业名称（公章）</w:t>
      </w:r>
    </w:p>
    <w:p w14:paraId="2E276EA2">
      <w:pPr>
        <w:ind w:left="315"/>
        <w:jc w:val="right"/>
        <w:rPr>
          <w:rFonts w:ascii="仿宋" w:hAnsi="仿宋" w:eastAsia="仿宋"/>
          <w:sz w:val="32"/>
          <w:szCs w:val="32"/>
        </w:rPr>
      </w:pPr>
    </w:p>
    <w:p w14:paraId="64A90CE1">
      <w:pPr>
        <w:ind w:left="315"/>
        <w:jc w:val="center"/>
        <w:rPr>
          <w:rFonts w:hint="default" w:ascii="仿宋" w:hAnsi="仿宋" w:eastAsia="仿宋"/>
          <w:sz w:val="32"/>
          <w:szCs w:val="32"/>
          <w:u w:val="single"/>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p>
    <w:p w14:paraId="0EE5E220">
      <w:pPr>
        <w:ind w:left="315"/>
        <w:jc w:val="right"/>
        <w:rPr>
          <w:rFonts w:ascii="仿宋" w:hAnsi="仿宋" w:eastAsia="仿宋"/>
          <w:sz w:val="32"/>
          <w:szCs w:val="32"/>
        </w:rPr>
      </w:pPr>
      <w:r>
        <w:rPr>
          <w:rFonts w:hint="eastAsia" w:ascii="仿宋" w:hAnsi="仿宋" w:eastAsia="仿宋"/>
          <w:sz w:val="32"/>
          <w:szCs w:val="32"/>
        </w:rPr>
        <w:t xml:space="preserve">              </w:t>
      </w:r>
    </w:p>
    <w:p w14:paraId="129B7EC4">
      <w:pPr>
        <w:wordWrap w:val="0"/>
        <w:adjustRightInd w:val="0"/>
        <w:snapToGrid w:val="0"/>
        <w:ind w:left="318"/>
        <w:jc w:val="right"/>
        <w:rPr>
          <w:rFonts w:ascii="仿宋" w:hAnsi="仿宋" w:eastAsia="仿宋"/>
          <w:b/>
          <w:sz w:val="32"/>
          <w:szCs w:val="32"/>
        </w:rPr>
      </w:pPr>
      <w:r>
        <w:rPr>
          <w:rFonts w:hint="eastAsia" w:ascii="仿宋" w:hAnsi="仿宋" w:eastAsia="仿宋" w:cs="宋体"/>
          <w:b/>
          <w:sz w:val="32"/>
          <w:szCs w:val="32"/>
        </w:rPr>
        <w:t xml:space="preserve"> </w:t>
      </w:r>
      <w:r>
        <w:rPr>
          <w:rFonts w:hint="eastAsia" w:ascii="仿宋" w:hAnsi="仿宋" w:eastAsia="仿宋"/>
          <w:b/>
          <w:sz w:val="32"/>
          <w:szCs w:val="32"/>
        </w:rPr>
        <w:t>年     月    日</w:t>
      </w:r>
    </w:p>
    <w:sectPr>
      <w:pgSz w:w="11906" w:h="16838"/>
      <w:pgMar w:top="1134" w:right="1077" w:bottom="851"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5OTBhMmNiZWNmNmI0ZDc5ZmIyNWIxYzk0OWRmZWMifQ=="/>
  </w:docVars>
  <w:rsids>
    <w:rsidRoot w:val="003D10DE"/>
    <w:rsid w:val="00014F2C"/>
    <w:rsid w:val="000213AD"/>
    <w:rsid w:val="000301E7"/>
    <w:rsid w:val="00046666"/>
    <w:rsid w:val="00054A3E"/>
    <w:rsid w:val="00054BD0"/>
    <w:rsid w:val="00071088"/>
    <w:rsid w:val="000B7D19"/>
    <w:rsid w:val="000C2F53"/>
    <w:rsid w:val="000E2768"/>
    <w:rsid w:val="000F3D2D"/>
    <w:rsid w:val="00100A18"/>
    <w:rsid w:val="0010592C"/>
    <w:rsid w:val="00114C92"/>
    <w:rsid w:val="0011643D"/>
    <w:rsid w:val="0018680C"/>
    <w:rsid w:val="00190242"/>
    <w:rsid w:val="001D47D1"/>
    <w:rsid w:val="001D5168"/>
    <w:rsid w:val="00213BA2"/>
    <w:rsid w:val="00215C5F"/>
    <w:rsid w:val="00242DFD"/>
    <w:rsid w:val="00245B59"/>
    <w:rsid w:val="00254650"/>
    <w:rsid w:val="00283659"/>
    <w:rsid w:val="002A6D25"/>
    <w:rsid w:val="002B0417"/>
    <w:rsid w:val="002C0E77"/>
    <w:rsid w:val="002D3518"/>
    <w:rsid w:val="002E3760"/>
    <w:rsid w:val="002E70A4"/>
    <w:rsid w:val="003006F1"/>
    <w:rsid w:val="003147DD"/>
    <w:rsid w:val="00314A9E"/>
    <w:rsid w:val="00317077"/>
    <w:rsid w:val="00324730"/>
    <w:rsid w:val="00362D19"/>
    <w:rsid w:val="0039067B"/>
    <w:rsid w:val="00395EFE"/>
    <w:rsid w:val="003A0C9B"/>
    <w:rsid w:val="003A43DA"/>
    <w:rsid w:val="003C4727"/>
    <w:rsid w:val="003C567C"/>
    <w:rsid w:val="003D10DE"/>
    <w:rsid w:val="003F2B40"/>
    <w:rsid w:val="00406218"/>
    <w:rsid w:val="00451AB6"/>
    <w:rsid w:val="00453CED"/>
    <w:rsid w:val="004903EA"/>
    <w:rsid w:val="004945AB"/>
    <w:rsid w:val="0049730B"/>
    <w:rsid w:val="004A0C85"/>
    <w:rsid w:val="004A23CE"/>
    <w:rsid w:val="004A67FB"/>
    <w:rsid w:val="004B165D"/>
    <w:rsid w:val="004C3C7D"/>
    <w:rsid w:val="004E787B"/>
    <w:rsid w:val="004F4FBD"/>
    <w:rsid w:val="00500A74"/>
    <w:rsid w:val="005267BF"/>
    <w:rsid w:val="00543B23"/>
    <w:rsid w:val="005517E3"/>
    <w:rsid w:val="005933E1"/>
    <w:rsid w:val="005E2ED6"/>
    <w:rsid w:val="005F6D76"/>
    <w:rsid w:val="00601159"/>
    <w:rsid w:val="006117E7"/>
    <w:rsid w:val="0062100A"/>
    <w:rsid w:val="00621B46"/>
    <w:rsid w:val="006244C0"/>
    <w:rsid w:val="00632483"/>
    <w:rsid w:val="00644CAB"/>
    <w:rsid w:val="006468D3"/>
    <w:rsid w:val="00660193"/>
    <w:rsid w:val="00663631"/>
    <w:rsid w:val="0066431A"/>
    <w:rsid w:val="006846F8"/>
    <w:rsid w:val="0068556E"/>
    <w:rsid w:val="006A69BA"/>
    <w:rsid w:val="006B4FBE"/>
    <w:rsid w:val="006E3921"/>
    <w:rsid w:val="006E70FC"/>
    <w:rsid w:val="00701CA2"/>
    <w:rsid w:val="007053CE"/>
    <w:rsid w:val="00705DE0"/>
    <w:rsid w:val="0073484D"/>
    <w:rsid w:val="00743E9A"/>
    <w:rsid w:val="00744857"/>
    <w:rsid w:val="00744A31"/>
    <w:rsid w:val="00755E83"/>
    <w:rsid w:val="00760341"/>
    <w:rsid w:val="00761D83"/>
    <w:rsid w:val="00762EA9"/>
    <w:rsid w:val="00764AC8"/>
    <w:rsid w:val="0077129F"/>
    <w:rsid w:val="00776019"/>
    <w:rsid w:val="00781265"/>
    <w:rsid w:val="00791D0B"/>
    <w:rsid w:val="007D7BB6"/>
    <w:rsid w:val="007E5F7E"/>
    <w:rsid w:val="007F27E2"/>
    <w:rsid w:val="00826AF7"/>
    <w:rsid w:val="00877265"/>
    <w:rsid w:val="00882DDD"/>
    <w:rsid w:val="008868EE"/>
    <w:rsid w:val="00890E9A"/>
    <w:rsid w:val="00891A5D"/>
    <w:rsid w:val="008A0816"/>
    <w:rsid w:val="008D18E0"/>
    <w:rsid w:val="008E75CD"/>
    <w:rsid w:val="009151CC"/>
    <w:rsid w:val="00926AB2"/>
    <w:rsid w:val="00971992"/>
    <w:rsid w:val="009A571A"/>
    <w:rsid w:val="009E1F5C"/>
    <w:rsid w:val="009E7DF5"/>
    <w:rsid w:val="009F0B88"/>
    <w:rsid w:val="00A063CB"/>
    <w:rsid w:val="00A0663C"/>
    <w:rsid w:val="00A17CC6"/>
    <w:rsid w:val="00A36409"/>
    <w:rsid w:val="00A37EDF"/>
    <w:rsid w:val="00A55184"/>
    <w:rsid w:val="00A575CB"/>
    <w:rsid w:val="00A70ACE"/>
    <w:rsid w:val="00A80CCF"/>
    <w:rsid w:val="00AA4421"/>
    <w:rsid w:val="00AB5368"/>
    <w:rsid w:val="00AC5061"/>
    <w:rsid w:val="00AD7981"/>
    <w:rsid w:val="00AE1340"/>
    <w:rsid w:val="00AE4C75"/>
    <w:rsid w:val="00AF0DFD"/>
    <w:rsid w:val="00B10CF8"/>
    <w:rsid w:val="00B10FC4"/>
    <w:rsid w:val="00B12BB0"/>
    <w:rsid w:val="00B338C0"/>
    <w:rsid w:val="00B40565"/>
    <w:rsid w:val="00B4198A"/>
    <w:rsid w:val="00B530F2"/>
    <w:rsid w:val="00B60BD1"/>
    <w:rsid w:val="00B648FF"/>
    <w:rsid w:val="00B73E15"/>
    <w:rsid w:val="00B74222"/>
    <w:rsid w:val="00B94A9A"/>
    <w:rsid w:val="00BB06F5"/>
    <w:rsid w:val="00C33859"/>
    <w:rsid w:val="00C6186F"/>
    <w:rsid w:val="00CA617F"/>
    <w:rsid w:val="00CA640A"/>
    <w:rsid w:val="00CC1E08"/>
    <w:rsid w:val="00CD3018"/>
    <w:rsid w:val="00CF6DAA"/>
    <w:rsid w:val="00D052B7"/>
    <w:rsid w:val="00D16B89"/>
    <w:rsid w:val="00D234DB"/>
    <w:rsid w:val="00D37B3B"/>
    <w:rsid w:val="00D43297"/>
    <w:rsid w:val="00D527CA"/>
    <w:rsid w:val="00D71DF0"/>
    <w:rsid w:val="00D84C23"/>
    <w:rsid w:val="00DA71EB"/>
    <w:rsid w:val="00DA72C8"/>
    <w:rsid w:val="00DB469D"/>
    <w:rsid w:val="00DB5A87"/>
    <w:rsid w:val="00DE2791"/>
    <w:rsid w:val="00DE2E0A"/>
    <w:rsid w:val="00DF0357"/>
    <w:rsid w:val="00DF0539"/>
    <w:rsid w:val="00DF4170"/>
    <w:rsid w:val="00DF52C4"/>
    <w:rsid w:val="00DF7DF1"/>
    <w:rsid w:val="00E20FA7"/>
    <w:rsid w:val="00EB5257"/>
    <w:rsid w:val="00EC1C99"/>
    <w:rsid w:val="00EC3268"/>
    <w:rsid w:val="00EF2833"/>
    <w:rsid w:val="00EF74DC"/>
    <w:rsid w:val="00F0590E"/>
    <w:rsid w:val="00F23A81"/>
    <w:rsid w:val="00F44B51"/>
    <w:rsid w:val="00F53A4D"/>
    <w:rsid w:val="00F64FD3"/>
    <w:rsid w:val="00F65835"/>
    <w:rsid w:val="00F87721"/>
    <w:rsid w:val="00FA0A36"/>
    <w:rsid w:val="00FD3E05"/>
    <w:rsid w:val="00FF528F"/>
    <w:rsid w:val="032E1F67"/>
    <w:rsid w:val="087378DE"/>
    <w:rsid w:val="0E404036"/>
    <w:rsid w:val="169F067E"/>
    <w:rsid w:val="2887041C"/>
    <w:rsid w:val="45A939E1"/>
    <w:rsid w:val="54BB6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List Paragraph"/>
    <w:basedOn w:val="1"/>
    <w:qFormat/>
    <w:uiPriority w:val="34"/>
    <w:pPr>
      <w:ind w:firstLine="420" w:firstLineChars="200"/>
    </w:pPr>
    <w:rPr>
      <w:szCs w:val="21"/>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日期 字符"/>
    <w:basedOn w:val="8"/>
    <w:link w:val="2"/>
    <w:semiHidden/>
    <w:qFormat/>
    <w:uiPriority w:val="99"/>
    <w:rPr>
      <w:rFonts w:ascii="Times New Roman" w:hAnsi="Times New Roman" w:eastAsia="宋体" w:cs="Times New Roman"/>
      <w:szCs w:val="24"/>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1192</Words>
  <Characters>1206</Characters>
  <Lines>9</Lines>
  <Paragraphs>2</Paragraphs>
  <TotalTime>22</TotalTime>
  <ScaleCrop>false</ScaleCrop>
  <LinksUpToDate>false</LinksUpToDate>
  <CharactersWithSpaces>1294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2019-08-28T15:43:00Z</dcterms:created>
  <dc:creator>DD</dc:creator>
  <cp:lastModifiedBy>loyal</cp:lastModifiedBy>
  <cp:lastPrinted>2017-06-14T08:42:00Z</cp:lastPrinted>
  <dcterms:modified xsi:type="dcterms:W3CDTF">2025-06-28T14:22:16Z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F0482314F79C4EF797147BD7B3057669_13</vt:lpwstr>
  </property>
  <property fmtid="{D5CDD505-2E9C-101B-9397-08002B2CF9AE}" pid="4" name="KSOTemplateDocerSaveRecord">
    <vt:lpwstr>eyJoZGlkIjoiMzEwNTM5NzYwMDRjMzkwZTVkZjY2ODkwMGIxNGU0OTUiLCJ1c2VySWQiOiIxMTMzNDEzMzIzIn0=</vt:lpwstr>
  </property>
</Properties>
</file>