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41CA6">
      <w:pPr>
        <w:adjustRightInd w:val="0"/>
        <w:snapToGrid w:val="0"/>
        <w:spacing w:line="560" w:lineRule="exact"/>
        <w:rPr>
          <w:rFonts w:hint="eastAsia" w:ascii="黑体" w:hAnsi="黑体" w:eastAsia="黑体"/>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14:paraId="70BB33B9">
      <w:pPr>
        <w:adjustRightInd w:val="0"/>
        <w:snapToGrid w:val="0"/>
        <w:spacing w:line="560" w:lineRule="exact"/>
        <w:jc w:val="center"/>
        <w:rPr>
          <w:rFonts w:hint="eastAsia" w:ascii="仿宋" w:hAnsi="仿宋" w:eastAsia="仿宋"/>
          <w:b/>
          <w:sz w:val="36"/>
          <w:szCs w:val="36"/>
          <w:lang w:eastAsia="zh-CN"/>
        </w:rPr>
      </w:pPr>
      <w:r>
        <w:rPr>
          <w:rFonts w:hint="eastAsia" w:ascii="仿宋" w:hAnsi="仿宋" w:eastAsia="仿宋"/>
          <w:b/>
          <w:sz w:val="36"/>
          <w:szCs w:val="36"/>
          <w:lang w:eastAsia="zh-CN"/>
        </w:rPr>
        <w:t>药品</w:t>
      </w:r>
      <w:r>
        <w:rPr>
          <w:rFonts w:hint="eastAsia" w:ascii="仿宋" w:hAnsi="仿宋" w:eastAsia="仿宋"/>
          <w:b/>
          <w:sz w:val="36"/>
          <w:szCs w:val="36"/>
          <w:lang w:val="en-US" w:eastAsia="zh-CN"/>
        </w:rPr>
        <w:t>特点</w:t>
      </w:r>
      <w:r>
        <w:rPr>
          <w:rFonts w:hint="eastAsia" w:ascii="仿宋" w:hAnsi="仿宋" w:eastAsia="仿宋"/>
          <w:b/>
          <w:sz w:val="36"/>
          <w:szCs w:val="36"/>
          <w:lang w:eastAsia="zh-CN"/>
        </w:rPr>
        <w:t>综合资料</w:t>
      </w:r>
    </w:p>
    <w:p w14:paraId="10FF5A8E">
      <w:pPr>
        <w:adjustRightInd w:val="0"/>
        <w:snapToGrid w:val="0"/>
        <w:spacing w:after="228" w:afterLines="73" w:afterAutospacing="0" w:line="560" w:lineRule="exact"/>
        <w:jc w:val="center"/>
        <w:rPr>
          <w:rFonts w:ascii="方正小标宋简体" w:hAnsi="微软雅黑" w:eastAsia="方正小标宋简体"/>
          <w:b/>
          <w:sz w:val="44"/>
          <w:szCs w:val="44"/>
        </w:rPr>
      </w:pPr>
      <w:r>
        <w:rPr>
          <w:rFonts w:hint="eastAsia" w:ascii="仿宋" w:hAnsi="仿宋" w:eastAsia="仿宋"/>
          <w:b/>
          <w:sz w:val="28"/>
          <w:szCs w:val="28"/>
          <w:lang w:eastAsia="zh-CN"/>
        </w:rPr>
        <w:t>（</w:t>
      </w:r>
      <w:r>
        <w:rPr>
          <w:rFonts w:hint="eastAsia" w:ascii="仿宋" w:hAnsi="仿宋" w:eastAsia="仿宋"/>
          <w:b/>
          <w:color w:val="FF0000"/>
          <w:sz w:val="28"/>
          <w:szCs w:val="28"/>
          <w:lang w:eastAsia="zh-CN"/>
        </w:rPr>
        <w:t>文件以</w:t>
      </w:r>
      <w:r>
        <w:rPr>
          <w:rFonts w:hint="eastAsia" w:ascii="仿宋" w:hAnsi="仿宋" w:eastAsia="仿宋"/>
          <w:b/>
          <w:color w:val="FF0000"/>
          <w:sz w:val="28"/>
          <w:szCs w:val="28"/>
        </w:rPr>
        <w:t>药品通用名（商品名）</w:t>
      </w:r>
      <w:r>
        <w:rPr>
          <w:rFonts w:hint="eastAsia" w:ascii="仿宋" w:hAnsi="仿宋" w:eastAsia="仿宋"/>
          <w:b/>
          <w:color w:val="FF0000"/>
          <w:sz w:val="28"/>
          <w:szCs w:val="28"/>
          <w:lang w:eastAsia="zh-CN"/>
        </w:rPr>
        <w:t>命名，</w:t>
      </w:r>
      <w:r>
        <w:rPr>
          <w:rFonts w:hint="eastAsia" w:ascii="仿宋" w:hAnsi="仿宋" w:eastAsia="仿宋"/>
          <w:b/>
          <w:color w:val="FF0000"/>
          <w:sz w:val="28"/>
          <w:szCs w:val="28"/>
          <w:lang w:val="en-US" w:eastAsia="zh-CN"/>
        </w:rPr>
        <w:t>pdf格式文件</w:t>
      </w:r>
      <w:r>
        <w:rPr>
          <w:rFonts w:hint="eastAsia" w:ascii="仿宋" w:hAnsi="仿宋" w:eastAsia="仿宋"/>
          <w:b/>
          <w:sz w:val="28"/>
          <w:szCs w:val="28"/>
          <w:lang w:val="en-US" w:eastAsia="zh-CN"/>
        </w:rPr>
        <w:t>）</w:t>
      </w:r>
    </w:p>
    <w:p w14:paraId="1EAA0194">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560" w:firstLineChars="200"/>
        <w:textAlignment w:val="auto"/>
        <w:rPr>
          <w:rFonts w:ascii="仿宋_GB2312" w:hAnsi="仿宋" w:eastAsia="仿宋_GB2312"/>
          <w:sz w:val="28"/>
          <w:szCs w:val="32"/>
        </w:rPr>
      </w:pPr>
      <w:r>
        <w:rPr>
          <w:rFonts w:hint="eastAsia" w:ascii="仿宋_GB2312" w:hAnsi="仿宋" w:eastAsia="仿宋_GB2312"/>
          <w:sz w:val="28"/>
          <w:szCs w:val="32"/>
          <w:lang w:val="en-US" w:eastAsia="zh-CN"/>
        </w:rPr>
        <w:t>请按以下顺序</w:t>
      </w:r>
      <w:r>
        <w:rPr>
          <w:rFonts w:hint="eastAsia" w:ascii="仿宋_GB2312" w:hAnsi="仿宋" w:eastAsia="仿宋_GB2312"/>
          <w:sz w:val="28"/>
          <w:szCs w:val="32"/>
        </w:rPr>
        <w:t>内容</w:t>
      </w:r>
      <w:r>
        <w:rPr>
          <w:rFonts w:hint="eastAsia" w:ascii="仿宋_GB2312" w:hAnsi="仿宋" w:eastAsia="仿宋_GB2312"/>
          <w:sz w:val="28"/>
          <w:szCs w:val="32"/>
          <w:lang w:val="en-US" w:eastAsia="zh-CN"/>
        </w:rPr>
        <w:t>准备资料</w:t>
      </w:r>
      <w:r>
        <w:rPr>
          <w:rFonts w:hint="eastAsia" w:ascii="仿宋_GB2312" w:hAnsi="仿宋" w:eastAsia="仿宋_GB2312"/>
          <w:sz w:val="28"/>
          <w:szCs w:val="32"/>
        </w:rPr>
        <w:t>：</w:t>
      </w:r>
    </w:p>
    <w:p w14:paraId="724BDC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 w:eastAsia="仿宋_GB2312"/>
          <w:sz w:val="28"/>
          <w:szCs w:val="32"/>
          <w:lang w:val="en-US" w:eastAsia="zh-CN"/>
        </w:rPr>
      </w:pPr>
      <w:r>
        <w:rPr>
          <w:rFonts w:hint="eastAsia" w:ascii="仿宋_GB2312" w:hAnsi="仿宋" w:eastAsia="仿宋_GB2312"/>
          <w:sz w:val="28"/>
          <w:szCs w:val="32"/>
          <w:lang w:val="en-US" w:eastAsia="zh-CN"/>
        </w:rPr>
        <w:t>一、国家药品监督管理局批准的最新药品说明书全文。</w:t>
      </w:r>
    </w:p>
    <w:p w14:paraId="3C999D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sz w:val="28"/>
          <w:szCs w:val="32"/>
        </w:rPr>
      </w:pPr>
      <w:r>
        <w:rPr>
          <w:rFonts w:hint="eastAsia" w:ascii="仿宋_GB2312" w:hAnsi="仿宋" w:eastAsia="仿宋_GB2312"/>
          <w:sz w:val="28"/>
          <w:szCs w:val="32"/>
          <w:lang w:val="en-US" w:eastAsia="zh-CN"/>
        </w:rPr>
        <w:t>二、药品</w:t>
      </w:r>
      <w:r>
        <w:rPr>
          <w:rFonts w:hint="eastAsia" w:ascii="仿宋_GB2312" w:hAnsi="仿宋" w:eastAsia="仿宋_GB2312"/>
          <w:sz w:val="28"/>
          <w:szCs w:val="32"/>
        </w:rPr>
        <w:t>临床应用有效性、安全性和经济性资料：包括</w:t>
      </w:r>
      <w:r>
        <w:rPr>
          <w:rFonts w:hint="eastAsia" w:ascii="仿宋_GB2312" w:hAnsi="仿宋" w:eastAsia="仿宋_GB2312"/>
          <w:sz w:val="28"/>
          <w:szCs w:val="32"/>
          <w:lang w:val="en-US" w:eastAsia="zh-CN"/>
        </w:rPr>
        <w:t>但不限于</w:t>
      </w:r>
      <w:r>
        <w:rPr>
          <w:rFonts w:hint="eastAsia" w:ascii="仿宋_GB2312" w:hAnsi="仿宋" w:eastAsia="仿宋_GB2312"/>
          <w:sz w:val="28"/>
          <w:szCs w:val="32"/>
          <w:lang w:eastAsia="zh-CN"/>
        </w:rPr>
        <w:t>卫生技术评估（</w:t>
      </w:r>
      <w:r>
        <w:rPr>
          <w:rFonts w:hint="eastAsia" w:ascii="仿宋_GB2312" w:hAnsi="仿宋" w:eastAsia="仿宋_GB2312"/>
          <w:sz w:val="28"/>
          <w:szCs w:val="32"/>
          <w:lang w:val="en-US" w:eastAsia="zh-CN"/>
        </w:rPr>
        <w:t>HTA）、</w:t>
      </w:r>
      <w:r>
        <w:rPr>
          <w:rFonts w:hint="eastAsia" w:ascii="仿宋_GB2312" w:hAnsi="仿宋" w:eastAsia="仿宋_GB2312"/>
          <w:sz w:val="28"/>
          <w:szCs w:val="32"/>
        </w:rPr>
        <w:t>国外指南、中国指南、高质量系统评价、多中心RCT、单个RCT、队列研究，专家共识等</w:t>
      </w:r>
      <w:r>
        <w:rPr>
          <w:rFonts w:hint="eastAsia" w:ascii="仿宋_GB2312" w:hAnsi="仿宋" w:eastAsia="仿宋_GB2312"/>
          <w:sz w:val="28"/>
          <w:szCs w:val="32"/>
          <w:lang w:eastAsia="zh-CN"/>
        </w:rPr>
        <w:t>（</w:t>
      </w:r>
      <w:r>
        <w:rPr>
          <w:rFonts w:hint="eastAsia" w:ascii="仿宋_GB2312" w:hAnsi="仿宋" w:eastAsia="仿宋_GB2312"/>
          <w:b/>
          <w:bCs/>
          <w:color w:val="FF0000"/>
          <w:sz w:val="28"/>
          <w:szCs w:val="32"/>
          <w:lang w:val="en-US" w:eastAsia="zh-CN"/>
        </w:rPr>
        <w:t>医院仅以申报方提交的证据资料开展后续评价，不再为其查补相关循证证据资料</w:t>
      </w:r>
      <w:r>
        <w:rPr>
          <w:rFonts w:hint="eastAsia" w:ascii="仿宋_GB2312" w:hAnsi="仿宋" w:eastAsia="仿宋_GB2312"/>
          <w:sz w:val="28"/>
          <w:szCs w:val="32"/>
          <w:lang w:eastAsia="zh-CN"/>
        </w:rPr>
        <w:t>）</w:t>
      </w:r>
      <w:r>
        <w:rPr>
          <w:rFonts w:hint="eastAsia" w:ascii="仿宋_GB2312" w:hAnsi="仿宋" w:eastAsia="仿宋_GB2312"/>
          <w:sz w:val="28"/>
          <w:szCs w:val="32"/>
        </w:rPr>
        <w:t>。</w:t>
      </w:r>
    </w:p>
    <w:p w14:paraId="504591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sz w:val="28"/>
          <w:szCs w:val="32"/>
          <w:lang w:val="en-US" w:eastAsia="zh-CN"/>
        </w:rPr>
      </w:pPr>
      <w:r>
        <w:rPr>
          <w:rFonts w:hint="eastAsia" w:ascii="仿宋_GB2312" w:hAnsi="仿宋" w:eastAsia="仿宋_GB2312"/>
          <w:sz w:val="28"/>
          <w:szCs w:val="32"/>
          <w:lang w:val="en-US" w:eastAsia="zh-CN"/>
        </w:rPr>
        <w:t>三、与同类产品在安全性、有效性、经济性等方面的对比评价资料。</w:t>
      </w:r>
    </w:p>
    <w:p w14:paraId="1010DF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sz w:val="28"/>
          <w:szCs w:val="32"/>
          <w:lang w:val="en-US" w:eastAsia="zh-CN"/>
        </w:rPr>
      </w:pPr>
      <w:r>
        <w:rPr>
          <w:rFonts w:hint="eastAsia" w:ascii="仿宋_GB2312" w:hAnsi="仿宋" w:eastAsia="仿宋_GB2312"/>
          <w:sz w:val="28"/>
          <w:szCs w:val="32"/>
          <w:lang w:val="en-US" w:eastAsia="zh-CN"/>
        </w:rPr>
        <w:t>四、药品质量特点与创新性相关资料，如原研/参比/一致性评价证明材料等资料。</w:t>
      </w:r>
    </w:p>
    <w:p w14:paraId="681A3D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sz w:val="28"/>
          <w:szCs w:val="32"/>
          <w:lang w:val="en-US" w:eastAsia="zh-CN"/>
        </w:rPr>
      </w:pPr>
      <w:r>
        <w:rPr>
          <w:rFonts w:hint="eastAsia" w:ascii="仿宋_GB2312" w:hAnsi="仿宋" w:eastAsia="仿宋_GB2312"/>
          <w:sz w:val="28"/>
          <w:szCs w:val="32"/>
          <w:lang w:val="en-US" w:eastAsia="zh-CN"/>
        </w:rPr>
        <w:t>五、申报品种在“药品和医用耗材招采管理系统”的挂网截图，包括药品基本信息、医保属性、基药属性、采购类别、药品价格等）。（含截图日期）。</w:t>
      </w:r>
    </w:p>
    <w:p w14:paraId="18399A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textAlignment w:val="auto"/>
        <w:rPr>
          <w:rFonts w:hint="eastAsia" w:ascii="仿宋_GB2312" w:hAnsi="仿宋" w:eastAsia="仿宋_GB2312"/>
          <w:sz w:val="28"/>
          <w:szCs w:val="32"/>
          <w:lang w:val="en-US" w:eastAsia="zh-CN"/>
        </w:rPr>
      </w:pPr>
      <w:r>
        <w:rPr>
          <w:rFonts w:hint="eastAsia" w:ascii="仿宋_GB2312" w:hAnsi="仿宋" w:eastAsia="仿宋_GB2312"/>
          <w:sz w:val="28"/>
          <w:szCs w:val="32"/>
          <w:lang w:val="en-US" w:eastAsia="zh-CN"/>
        </w:rPr>
        <w:t>六、医保品种提供《国家基本医疗保险、工伤保险和生育保险药品目录（2025年）》所在页复印件（非医保品种可不提供）。</w:t>
      </w:r>
    </w:p>
    <w:p w14:paraId="0838591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仿宋_GB2312" w:hAnsi="仿宋" w:eastAsia="仿宋_GB2312"/>
          <w:sz w:val="28"/>
          <w:szCs w:val="32"/>
        </w:rPr>
      </w:pPr>
      <w:r>
        <w:rPr>
          <w:rFonts w:hint="eastAsia" w:ascii="仿宋_GB2312" w:hAnsi="仿宋" w:eastAsia="仿宋_GB2312"/>
          <w:sz w:val="28"/>
          <w:szCs w:val="32"/>
          <w:lang w:val="en-US" w:eastAsia="zh-CN"/>
        </w:rPr>
        <w:t>七、</w:t>
      </w:r>
      <w:r>
        <w:rPr>
          <w:rFonts w:hint="eastAsia" w:ascii="仿宋_GB2312" w:hAnsi="仿宋" w:eastAsia="仿宋_GB2312"/>
          <w:sz w:val="28"/>
          <w:szCs w:val="32"/>
        </w:rPr>
        <w:t>药品生产企业营业执照、药品生产许可证、药品GMP证书（复印件，须清晰并盖生产企业鲜章,</w:t>
      </w:r>
      <w:r>
        <w:rPr>
          <w:rFonts w:ascii="仿宋_GB2312" w:hAnsi="仿宋" w:eastAsia="仿宋_GB2312"/>
          <w:sz w:val="28"/>
          <w:szCs w:val="32"/>
        </w:rPr>
        <w:t xml:space="preserve"> </w:t>
      </w:r>
      <w:r>
        <w:rPr>
          <w:rFonts w:hint="eastAsia" w:ascii="仿宋_GB2312" w:hAnsi="仿宋" w:eastAsia="仿宋_GB2312"/>
          <w:sz w:val="28"/>
          <w:szCs w:val="32"/>
        </w:rPr>
        <w:t>全进口</w:t>
      </w:r>
      <w:r>
        <w:rPr>
          <w:rFonts w:ascii="仿宋_GB2312" w:hAnsi="仿宋" w:eastAsia="仿宋_GB2312"/>
          <w:sz w:val="28"/>
          <w:szCs w:val="32"/>
        </w:rPr>
        <w:t>药品</w:t>
      </w:r>
      <w:r>
        <w:rPr>
          <w:rFonts w:hint="eastAsia" w:ascii="仿宋_GB2312" w:hAnsi="仿宋" w:eastAsia="仿宋_GB2312"/>
          <w:sz w:val="28"/>
          <w:szCs w:val="32"/>
        </w:rPr>
        <w:t>提供全国</w:t>
      </w:r>
      <w:r>
        <w:rPr>
          <w:rFonts w:ascii="仿宋_GB2312" w:hAnsi="仿宋" w:eastAsia="仿宋_GB2312"/>
          <w:sz w:val="28"/>
          <w:szCs w:val="32"/>
        </w:rPr>
        <w:t>总代理</w:t>
      </w:r>
      <w:r>
        <w:rPr>
          <w:rFonts w:hint="eastAsia" w:ascii="仿宋_GB2312" w:hAnsi="仿宋" w:eastAsia="仿宋_GB2312"/>
          <w:sz w:val="28"/>
          <w:szCs w:val="32"/>
        </w:rPr>
        <w:t>相关</w:t>
      </w:r>
      <w:r>
        <w:rPr>
          <w:rFonts w:ascii="仿宋_GB2312" w:hAnsi="仿宋" w:eastAsia="仿宋_GB2312"/>
          <w:sz w:val="28"/>
          <w:szCs w:val="32"/>
        </w:rPr>
        <w:t>资质，如药品经营许可证、</w:t>
      </w:r>
      <w:r>
        <w:rPr>
          <w:rFonts w:hint="eastAsia" w:ascii="仿宋_GB2312" w:hAnsi="仿宋" w:eastAsia="仿宋_GB2312"/>
          <w:sz w:val="28"/>
          <w:szCs w:val="32"/>
        </w:rPr>
        <w:t>GSP</w:t>
      </w:r>
      <w:r>
        <w:rPr>
          <w:rFonts w:ascii="仿宋_GB2312" w:hAnsi="仿宋" w:eastAsia="仿宋_GB2312"/>
          <w:sz w:val="28"/>
          <w:szCs w:val="32"/>
        </w:rPr>
        <w:t>证书</w:t>
      </w:r>
      <w:r>
        <w:rPr>
          <w:rFonts w:hint="eastAsia" w:ascii="仿宋_GB2312" w:hAnsi="仿宋" w:eastAsia="仿宋_GB2312"/>
          <w:sz w:val="28"/>
          <w:szCs w:val="32"/>
        </w:rPr>
        <w:t>）。</w:t>
      </w:r>
    </w:p>
    <w:p w14:paraId="29D5D34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 w:eastAsia="仿宋_GB2312"/>
          <w:sz w:val="28"/>
          <w:szCs w:val="32"/>
        </w:rPr>
      </w:pPr>
      <w:r>
        <w:rPr>
          <w:rFonts w:hint="eastAsia" w:ascii="仿宋_GB2312" w:hAnsi="仿宋" w:eastAsia="仿宋_GB2312"/>
          <w:sz w:val="28"/>
          <w:szCs w:val="32"/>
          <w:lang w:val="en-US" w:eastAsia="zh-CN"/>
        </w:rPr>
        <w:t>八、</w:t>
      </w:r>
      <w:r>
        <w:rPr>
          <w:rFonts w:hint="eastAsia" w:ascii="仿宋_GB2312" w:hAnsi="仿宋" w:eastAsia="仿宋_GB2312"/>
          <w:sz w:val="28"/>
          <w:szCs w:val="32"/>
        </w:rPr>
        <w:t>药品注册批件（</w:t>
      </w:r>
      <w:r>
        <w:rPr>
          <w:rFonts w:ascii="仿宋_GB2312" w:hAnsi="仿宋" w:eastAsia="仿宋_GB2312"/>
          <w:sz w:val="28"/>
          <w:szCs w:val="32"/>
        </w:rPr>
        <w:t>复印件</w:t>
      </w:r>
      <w:r>
        <w:rPr>
          <w:rFonts w:hint="eastAsia" w:ascii="仿宋_GB2312" w:hAnsi="仿宋" w:eastAsia="仿宋_GB2312"/>
          <w:sz w:val="28"/>
          <w:szCs w:val="32"/>
        </w:rPr>
        <w:t>，须清晰并盖生产企业鲜章，</w:t>
      </w:r>
      <w:r>
        <w:rPr>
          <w:rFonts w:hint="eastAsia" w:ascii="仿宋_GB2312" w:hAnsi="仿宋" w:eastAsia="仿宋_GB2312"/>
          <w:kern w:val="0"/>
          <w:sz w:val="28"/>
          <w:szCs w:val="32"/>
        </w:rPr>
        <w:t>进口药品须附加盖经销企业质量检验机构原印的《进口药品注册证》、《进口药品检验报告书》复印件和加盖经销企业鲜章的口岸检验报告</w:t>
      </w:r>
      <w:r>
        <w:rPr>
          <w:rFonts w:hint="eastAsia" w:ascii="仿宋_GB2312" w:hAnsi="仿宋" w:eastAsia="仿宋_GB2312"/>
          <w:sz w:val="28"/>
          <w:szCs w:val="32"/>
        </w:rPr>
        <w:t>）。</w:t>
      </w:r>
    </w:p>
    <w:p w14:paraId="4977B9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 w:eastAsia="仿宋_GB2312"/>
          <w:sz w:val="28"/>
          <w:szCs w:val="32"/>
          <w:lang w:val="en-US" w:eastAsia="zh-CN"/>
        </w:rPr>
      </w:pPr>
      <w:r>
        <w:rPr>
          <w:rFonts w:hint="eastAsia" w:ascii="仿宋_GB2312" w:hAnsi="仿宋" w:eastAsia="仿宋_GB2312"/>
          <w:sz w:val="28"/>
          <w:szCs w:val="32"/>
          <w:lang w:val="en-US" w:eastAsia="zh-CN"/>
        </w:rPr>
        <w:t>九、企业规模证明，提供最新版工信部医药工业排名证明材料（若有</w:t>
      </w:r>
      <w:bookmarkStart w:id="0" w:name="_GoBack"/>
      <w:bookmarkEnd w:id="0"/>
      <w:r>
        <w:rPr>
          <w:rFonts w:hint="eastAsia" w:ascii="仿宋_GB2312" w:hAnsi="仿宋" w:eastAsia="仿宋_GB2312"/>
          <w:sz w:val="28"/>
          <w:szCs w:val="32"/>
          <w:lang w:val="en-US" w:eastAsia="zh-CN"/>
        </w:rPr>
        <w:t>）。</w:t>
      </w:r>
    </w:p>
    <w:p w14:paraId="71F14FD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 w:eastAsia="仿宋_GB2312"/>
          <w:sz w:val="28"/>
          <w:szCs w:val="32"/>
          <w:lang w:val="en-US" w:eastAsia="zh-CN"/>
        </w:rPr>
      </w:pPr>
      <w:r>
        <w:rPr>
          <w:rFonts w:hint="eastAsia" w:ascii="仿宋_GB2312" w:hAnsi="仿宋" w:eastAsia="仿宋_GB2312"/>
          <w:sz w:val="28"/>
          <w:szCs w:val="32"/>
          <w:lang w:val="en-US" w:eastAsia="zh-CN"/>
        </w:rPr>
        <w:t>十、提供复旦大学医院管理研究所最新发布的中国医院排行榜排名或多家优质医院供货凭证（若有）。</w:t>
      </w:r>
    </w:p>
    <w:p w14:paraId="3A92348E">
      <w:pPr>
        <w:adjustRightInd w:val="0"/>
        <w:snapToGrid w:val="0"/>
        <w:spacing w:line="480" w:lineRule="auto"/>
        <w:rPr>
          <w:rFonts w:hint="eastAsia" w:ascii="仿宋_GB2312" w:hAnsi="仿宋" w:eastAsia="仿宋_GB2312"/>
          <w:sz w:val="28"/>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E21720AE-CE0C-4DBA-942B-9E6BFBF75A1A}"/>
  </w:font>
  <w:font w:name="方正小标宋简体">
    <w:panose1 w:val="02000000000000000000"/>
    <w:charset w:val="86"/>
    <w:family w:val="auto"/>
    <w:pitch w:val="default"/>
    <w:sig w:usb0="00000001" w:usb1="08000000" w:usb2="00000000" w:usb3="00000000" w:csb0="00040000" w:csb1="00000000"/>
    <w:embedRegular r:id="rId2" w:fontKey="{6D5C26B9-5FD5-4977-98A8-01986DA27A6E}"/>
  </w:font>
  <w:font w:name="微软雅黑">
    <w:panose1 w:val="020B0503020204020204"/>
    <w:charset w:val="86"/>
    <w:family w:val="auto"/>
    <w:pitch w:val="default"/>
    <w:sig w:usb0="80000287" w:usb1="2ACF3C50" w:usb2="00000016" w:usb3="00000000" w:csb0="0004001F" w:csb1="00000000"/>
    <w:embedRegular r:id="rId3" w:fontKey="{DA9BFFEB-1B5A-476F-A723-DD71A75049BE}"/>
  </w:font>
  <w:font w:name="仿宋_GB2312">
    <w:altName w:val="仿宋"/>
    <w:panose1 w:val="02010609030101010101"/>
    <w:charset w:val="86"/>
    <w:family w:val="modern"/>
    <w:pitch w:val="default"/>
    <w:sig w:usb0="00000000" w:usb1="00000000" w:usb2="00000000" w:usb3="00000000" w:csb0="00040000" w:csb1="00000000"/>
    <w:embedRegular r:id="rId4" w:fontKey="{5A700176-0F55-44C7-9729-25460A9B9A81}"/>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OTBhMmNiZWNmNmI0ZDc5ZmIyNWIxYzk0OWRmZWMifQ=="/>
  </w:docVars>
  <w:rsids>
    <w:rsidRoot w:val="00636B0B"/>
    <w:rsid w:val="001B6C9A"/>
    <w:rsid w:val="0026057D"/>
    <w:rsid w:val="002F516C"/>
    <w:rsid w:val="00336500"/>
    <w:rsid w:val="003918D1"/>
    <w:rsid w:val="00402BC2"/>
    <w:rsid w:val="00487602"/>
    <w:rsid w:val="00636B0B"/>
    <w:rsid w:val="006C56C9"/>
    <w:rsid w:val="008D5938"/>
    <w:rsid w:val="009B6986"/>
    <w:rsid w:val="00A2221B"/>
    <w:rsid w:val="00B865E3"/>
    <w:rsid w:val="00CF1A67"/>
    <w:rsid w:val="00DB267B"/>
    <w:rsid w:val="00DF1A7E"/>
    <w:rsid w:val="00FA2181"/>
    <w:rsid w:val="0AF00AF4"/>
    <w:rsid w:val="0E5929E7"/>
    <w:rsid w:val="15B43281"/>
    <w:rsid w:val="188970C9"/>
    <w:rsid w:val="1A1A7E6D"/>
    <w:rsid w:val="1D463529"/>
    <w:rsid w:val="243B3BD0"/>
    <w:rsid w:val="2E80439E"/>
    <w:rsid w:val="362B5304"/>
    <w:rsid w:val="47FA2CE1"/>
    <w:rsid w:val="4F581511"/>
    <w:rsid w:val="4F825154"/>
    <w:rsid w:val="589070B4"/>
    <w:rsid w:val="5B645F06"/>
    <w:rsid w:val="686E36A2"/>
    <w:rsid w:val="733C535E"/>
    <w:rsid w:val="7D80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 w:type="paragraph" w:styleId="9">
    <w:name w:val="List Paragraph"/>
    <w:basedOn w:val="1"/>
    <w:autoRedefine/>
    <w:qFormat/>
    <w:uiPriority w:val="34"/>
    <w:pPr>
      <w:ind w:firstLine="420" w:firstLineChars="200"/>
    </w:pPr>
    <w:rPr>
      <w:szCs w:val="21"/>
    </w:rPr>
  </w:style>
  <w:style w:type="character" w:customStyle="1" w:styleId="10">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622</Characters>
  <Lines>5</Lines>
  <Paragraphs>1</Paragraphs>
  <TotalTime>14</TotalTime>
  <ScaleCrop>false</ScaleCrop>
  <LinksUpToDate>false</LinksUpToDate>
  <CharactersWithSpaces>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2019-08-28T15:27:00Z</dcterms:created>
  <dc:creator>Hello</dc:creator>
  <cp:lastModifiedBy>杨焱</cp:lastModifiedBy>
  <dcterms:modified xsi:type="dcterms:W3CDTF">2026-03-10T01:33:13Z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F19195047DDF4670BC9A2244D5BFFADD</vt:lpwstr>
  </property>
  <property fmtid="{D5CDD505-2E9C-101B-9397-08002B2CF9AE}" pid="4" name="KSOTemplateDocerSaveRecord">
    <vt:lpwstr>eyJoZGlkIjoiMWQyOThhMmZjOGQ1OTBmOWMxZDAyZThmM2I2MTVmYjgiLCJ1c2VySWQiOiIyNDUzODk1NDgifQ==</vt:lpwstr>
  </property>
</Properties>
</file>