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789F2">
      <w:pPr>
        <w:pStyle w:val="2"/>
        <w:wordWrap w:val="0"/>
        <w:rPr>
          <w:rFonts w:hint="eastAsia" w:ascii="仿宋" w:hAnsi="仿宋" w:eastAsia="仿宋" w:cs="仿宋"/>
          <w:lang w:val="en-US"/>
        </w:rPr>
      </w:pPr>
      <w:bookmarkStart w:id="0" w:name="_Toc14110"/>
      <w:bookmarkStart w:id="1" w:name="_Toc2697"/>
      <w:bookmarkStart w:id="2" w:name="_Toc217446085"/>
      <w:r>
        <w:rPr>
          <w:rFonts w:hint="eastAsia" w:ascii="仿宋" w:hAnsi="仿宋" w:eastAsia="仿宋" w:cs="仿宋"/>
          <w:lang w:val="en-US" w:eastAsia="zh-CN"/>
        </w:rPr>
        <w:t>市场调研</w:t>
      </w:r>
      <w:bookmarkEnd w:id="0"/>
      <w:bookmarkEnd w:id="1"/>
      <w:r>
        <w:rPr>
          <w:rFonts w:hint="eastAsia" w:ascii="仿宋" w:hAnsi="仿宋" w:eastAsia="仿宋" w:cs="仿宋"/>
          <w:lang w:val="en-US" w:eastAsia="zh-CN"/>
        </w:rPr>
        <w:t>须知表</w:t>
      </w:r>
    </w:p>
    <w:tbl>
      <w:tblPr>
        <w:tblStyle w:val="8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1711"/>
        <w:gridCol w:w="6778"/>
      </w:tblGrid>
      <w:tr w14:paraId="7BCEC9C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  <w:tblHeader/>
          <w:jc w:val="center"/>
        </w:trPr>
        <w:tc>
          <w:tcPr>
            <w:tcW w:w="1079" w:type="dxa"/>
            <w:noWrap/>
            <w:vAlign w:val="center"/>
          </w:tcPr>
          <w:p w14:paraId="4210DAC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711" w:type="dxa"/>
            <w:noWrap/>
            <w:vAlign w:val="center"/>
          </w:tcPr>
          <w:p w14:paraId="2369699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条款名称</w:t>
            </w:r>
          </w:p>
        </w:tc>
        <w:tc>
          <w:tcPr>
            <w:tcW w:w="6778" w:type="dxa"/>
            <w:noWrap/>
            <w:vAlign w:val="center"/>
          </w:tcPr>
          <w:p w14:paraId="5ADC891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说明和要求</w:t>
            </w:r>
          </w:p>
        </w:tc>
      </w:tr>
      <w:tr w14:paraId="02591F8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  <w:jc w:val="center"/>
        </w:trPr>
        <w:tc>
          <w:tcPr>
            <w:tcW w:w="1079" w:type="dxa"/>
            <w:noWrap/>
            <w:vAlign w:val="center"/>
          </w:tcPr>
          <w:p w14:paraId="7F6D2B2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1" w:type="dxa"/>
            <w:noWrap/>
            <w:vAlign w:val="center"/>
          </w:tcPr>
          <w:p w14:paraId="4F69C1D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调研人</w:t>
            </w:r>
          </w:p>
        </w:tc>
        <w:tc>
          <w:tcPr>
            <w:tcW w:w="6778" w:type="dxa"/>
            <w:noWrap/>
            <w:vAlign w:val="top"/>
          </w:tcPr>
          <w:p w14:paraId="184868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人名称：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西昌市人民医院</w:t>
            </w:r>
          </w:p>
          <w:p w14:paraId="0170E2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通讯地址：西昌市顺河路169号</w:t>
            </w:r>
          </w:p>
          <w:p w14:paraId="555D96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联 系 人：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梁女士</w:t>
            </w:r>
          </w:p>
          <w:p w14:paraId="486315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联系电话：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028-81703562</w:t>
            </w:r>
          </w:p>
        </w:tc>
      </w:tr>
      <w:tr w14:paraId="4F36AF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1079" w:type="dxa"/>
            <w:noWrap/>
            <w:vAlign w:val="center"/>
          </w:tcPr>
          <w:p w14:paraId="11E064C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1" w:type="dxa"/>
            <w:noWrap/>
            <w:vAlign w:val="center"/>
          </w:tcPr>
          <w:p w14:paraId="15BD90C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  <w:t>参与市场调研供应商填写</w:t>
            </w:r>
          </w:p>
        </w:tc>
        <w:tc>
          <w:tcPr>
            <w:tcW w:w="6778" w:type="dxa"/>
            <w:noWrap/>
            <w:vAlign w:val="top"/>
          </w:tcPr>
          <w:p w14:paraId="5F1689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参与调研供应商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名称：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</w:p>
          <w:p w14:paraId="06DF25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项目联系人：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 w14:paraId="2B9B50D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  <w:p w14:paraId="267253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报价人地址：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</w:tc>
      </w:tr>
      <w:tr w14:paraId="1B54417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1079" w:type="dxa"/>
            <w:noWrap/>
            <w:vAlign w:val="center"/>
          </w:tcPr>
          <w:p w14:paraId="6D29631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1" w:type="dxa"/>
            <w:noWrap/>
            <w:vAlign w:val="center"/>
          </w:tcPr>
          <w:p w14:paraId="76453EC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调研渠道</w:t>
            </w:r>
          </w:p>
        </w:tc>
        <w:tc>
          <w:tcPr>
            <w:tcW w:w="6778" w:type="dxa"/>
            <w:noWrap/>
            <w:vAlign w:val="center"/>
          </w:tcPr>
          <w:p w14:paraId="5D57DEF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lang w:val="en-US" w:eastAsia="zh-CN"/>
              </w:rPr>
              <w:t>西昌市人民医院网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向社会各方</w:t>
            </w:r>
            <w:bookmarkStart w:id="11" w:name="_GoBack"/>
            <w:bookmarkEnd w:id="11"/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（愿意参加本项目市场调研的潜在供应商）发出邀请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6DF27B2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1079" w:type="dxa"/>
            <w:noWrap/>
            <w:vAlign w:val="center"/>
          </w:tcPr>
          <w:p w14:paraId="35E641C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11" w:type="dxa"/>
            <w:noWrap/>
            <w:vAlign w:val="center"/>
          </w:tcPr>
          <w:p w14:paraId="6C2DE2B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地点</w:t>
            </w:r>
          </w:p>
        </w:tc>
        <w:tc>
          <w:tcPr>
            <w:tcW w:w="6778" w:type="dxa"/>
            <w:noWrap/>
            <w:vAlign w:val="center"/>
          </w:tcPr>
          <w:p w14:paraId="2D4F834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西昌市人民医院</w:t>
            </w:r>
          </w:p>
        </w:tc>
      </w:tr>
      <w:tr w14:paraId="24F689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9" w:type="dxa"/>
            <w:noWrap/>
            <w:vAlign w:val="center"/>
          </w:tcPr>
          <w:p w14:paraId="7B164F6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11" w:type="dxa"/>
            <w:noWrap/>
            <w:vAlign w:val="center"/>
          </w:tcPr>
          <w:p w14:paraId="2AAB643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项目概况</w:t>
            </w:r>
          </w:p>
        </w:tc>
        <w:tc>
          <w:tcPr>
            <w:tcW w:w="6778" w:type="dxa"/>
            <w:noWrap/>
            <w:vAlign w:val="center"/>
          </w:tcPr>
          <w:p w14:paraId="4CA52D14">
            <w:pPr>
              <w:bidi w:val="0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4"/>
                <w:lang w:val="en-US" w:eastAsia="zh-CN"/>
              </w:rPr>
              <w:t>本次调研针对西昌市人民医院液氧供应及液氧站设备采购项目，主要包括征集服务技术要求、报价、商务条款、市场供给情况等内容。</w:t>
            </w:r>
          </w:p>
        </w:tc>
      </w:tr>
      <w:tr w14:paraId="60D4478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  <w:jc w:val="center"/>
        </w:trPr>
        <w:tc>
          <w:tcPr>
            <w:tcW w:w="1079" w:type="dxa"/>
            <w:noWrap/>
            <w:vAlign w:val="center"/>
          </w:tcPr>
          <w:p w14:paraId="4FF5D8B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11" w:type="dxa"/>
            <w:noWrap/>
            <w:vAlign w:val="center"/>
          </w:tcPr>
          <w:p w14:paraId="159DE68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对本项提出的意见或者建议</w:t>
            </w:r>
          </w:p>
        </w:tc>
        <w:tc>
          <w:tcPr>
            <w:tcW w:w="6778" w:type="dxa"/>
            <w:noWrap/>
            <w:vAlign w:val="center"/>
          </w:tcPr>
          <w:p w14:paraId="53751C1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5693124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  <w:jc w:val="center"/>
        </w:trPr>
        <w:tc>
          <w:tcPr>
            <w:tcW w:w="1079" w:type="dxa"/>
            <w:noWrap/>
            <w:vAlign w:val="center"/>
          </w:tcPr>
          <w:p w14:paraId="25DBD02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11" w:type="dxa"/>
            <w:noWrap/>
            <w:vAlign w:val="center"/>
          </w:tcPr>
          <w:p w14:paraId="208326C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778" w:type="dxa"/>
            <w:noWrap/>
            <w:vAlign w:val="center"/>
          </w:tcPr>
          <w:p w14:paraId="21D1CFA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本次市场调研活动仅作为采购人了解服务要求、报价、</w:t>
            </w:r>
            <w:r>
              <w:rPr>
                <w:rFonts w:hint="eastAsia" w:ascii="仿宋" w:hAnsi="仿宋" w:eastAsia="仿宋" w:cs="仿宋"/>
                <w:b w:val="0"/>
                <w:bCs/>
                <w:szCs w:val="24"/>
                <w:lang w:val="en-US" w:eastAsia="zh-CN"/>
              </w:rPr>
              <w:t>商务条款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、市场供给情况等得咨询活动，不涉及开标、投标以及中标，各参加市场调研潜在供应商请知悉。</w:t>
            </w:r>
          </w:p>
        </w:tc>
      </w:tr>
    </w:tbl>
    <w:p w14:paraId="31BF8679">
      <w:pPr>
        <w:ind w:firstLine="181" w:firstLineChars="5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br w:type="page"/>
      </w:r>
      <w:bookmarkEnd w:id="2"/>
      <w:bookmarkStart w:id="3" w:name="_Toc28880479"/>
      <w:bookmarkStart w:id="4" w:name="_Toc505762311"/>
      <w:bookmarkStart w:id="5" w:name="_Toc30114"/>
      <w:bookmarkStart w:id="6" w:name="_Toc217446093"/>
      <w:bookmarkStart w:id="7" w:name="_Toc482023293"/>
    </w:p>
    <w:p w14:paraId="1E01D590">
      <w:pPr>
        <w:pStyle w:val="2"/>
        <w:wordWrap w:val="0"/>
        <w:rPr>
          <w:rFonts w:hint="eastAsia" w:ascii="仿宋" w:hAnsi="仿宋" w:eastAsia="仿宋" w:cs="仿宋"/>
          <w:color w:val="000000"/>
        </w:rPr>
      </w:pPr>
      <w:bookmarkStart w:id="8" w:name="_Toc29109"/>
      <w:bookmarkStart w:id="9" w:name="_Toc37256575"/>
      <w:bookmarkStart w:id="10" w:name="_Toc5245"/>
      <w:r>
        <w:rPr>
          <w:rFonts w:hint="eastAsia" w:ascii="仿宋" w:hAnsi="仿宋" w:eastAsia="仿宋" w:cs="仿宋"/>
          <w:color w:val="000000"/>
        </w:rPr>
        <w:t>报价一览表</w:t>
      </w:r>
      <w:bookmarkEnd w:id="8"/>
      <w:bookmarkEnd w:id="9"/>
      <w:bookmarkEnd w:id="10"/>
    </w:p>
    <w:p w14:paraId="6C06DBA4">
      <w:pPr>
        <w:rPr>
          <w:rFonts w:hint="eastAsia" w:ascii="仿宋" w:hAnsi="仿宋" w:eastAsia="仿宋" w:cs="仿宋"/>
          <w:b/>
          <w:bCs/>
          <w:color w:val="00000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lang w:val="en-US" w:eastAsia="zh-CN"/>
        </w:rPr>
        <w:t>第一包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7566"/>
      </w:tblGrid>
      <w:tr w14:paraId="56C4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933" w:type="dxa"/>
            <w:noWrap w:val="0"/>
            <w:vAlign w:val="center"/>
          </w:tcPr>
          <w:p w14:paraId="055A704C">
            <w:pPr>
              <w:wordWrap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供应商名称</w:t>
            </w:r>
          </w:p>
        </w:tc>
        <w:tc>
          <w:tcPr>
            <w:tcW w:w="7566" w:type="dxa"/>
            <w:noWrap w:val="0"/>
            <w:vAlign w:val="center"/>
          </w:tcPr>
          <w:p w14:paraId="17D6DA8D">
            <w:pPr>
              <w:wordWrap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 xml:space="preserve">  （盖章）</w:t>
            </w:r>
          </w:p>
        </w:tc>
      </w:tr>
      <w:tr w14:paraId="3650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atLeast"/>
          <w:jc w:val="center"/>
        </w:trPr>
        <w:tc>
          <w:tcPr>
            <w:tcW w:w="1933" w:type="dxa"/>
            <w:noWrap w:val="0"/>
            <w:vAlign w:val="center"/>
          </w:tcPr>
          <w:p w14:paraId="4E2B64BF">
            <w:pPr>
              <w:wordWrap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报价（元）</w:t>
            </w:r>
          </w:p>
        </w:tc>
        <w:tc>
          <w:tcPr>
            <w:tcW w:w="7566" w:type="dxa"/>
            <w:noWrap w:val="0"/>
            <w:vAlign w:val="center"/>
          </w:tcPr>
          <w:p w14:paraId="54EE7F82">
            <w:pPr>
              <w:wordWrap w:val="0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小写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  <w:p w14:paraId="3FCB910A">
            <w:pPr>
              <w:wordWrap w:val="0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大写：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</w:tc>
      </w:tr>
    </w:tbl>
    <w:p w14:paraId="69AA8201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lang w:val="en-US" w:eastAsia="zh-CN"/>
        </w:rPr>
        <w:t>注：供应商报价应是全部工作内容的价格体现，应包括全部工作内容的价格体现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液氧供应报价包括：液氧、所有人工、常规耗材、交通运输等完成本项目所需的一切费用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（请详细列举供应费用组成，供应费报价明细表自拟）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  <w:t>，供应商的报价包括履约中产生的所</w:t>
      </w:r>
      <w:r>
        <w:rPr>
          <w:rFonts w:hint="eastAsia" w:ascii="仿宋" w:hAnsi="仿宋" w:eastAsia="仿宋" w:cs="仿宋"/>
          <w:bCs/>
          <w:color w:val="auto"/>
          <w:sz w:val="24"/>
          <w:lang w:val="en-US" w:eastAsia="zh-CN"/>
        </w:rPr>
        <w:t>有费用。</w:t>
      </w:r>
    </w:p>
    <w:p w14:paraId="156BE10F">
      <w:pPr>
        <w:rPr>
          <w:rFonts w:hint="eastAsia" w:ascii="仿宋" w:hAnsi="仿宋" w:eastAsia="仿宋" w:cs="仿宋"/>
          <w:b/>
          <w:bCs/>
          <w:color w:val="00000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lang w:val="en-US" w:eastAsia="zh-CN"/>
        </w:rPr>
        <w:br w:type="page"/>
      </w:r>
    </w:p>
    <w:p w14:paraId="1C17F1CE">
      <w:pPr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lang w:val="en-US" w:eastAsia="zh-CN"/>
        </w:rPr>
        <w:t>第二包</w:t>
      </w:r>
    </w:p>
    <w:tbl>
      <w:tblPr>
        <w:tblStyle w:val="8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2640"/>
        <w:gridCol w:w="1589"/>
        <w:gridCol w:w="1636"/>
        <w:gridCol w:w="2130"/>
        <w:gridCol w:w="827"/>
      </w:tblGrid>
      <w:tr w14:paraId="45EBE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  <w:tblHeader/>
          <w:jc w:val="center"/>
        </w:trPr>
        <w:tc>
          <w:tcPr>
            <w:tcW w:w="3669" w:type="dxa"/>
            <w:gridSpan w:val="2"/>
            <w:shd w:val="clear" w:color="auto" w:fill="auto"/>
            <w:noWrap w:val="0"/>
            <w:vAlign w:val="center"/>
          </w:tcPr>
          <w:p w14:paraId="2E61FBE0">
            <w:pPr>
              <w:wordWrap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供应商名称</w:t>
            </w:r>
          </w:p>
        </w:tc>
        <w:tc>
          <w:tcPr>
            <w:tcW w:w="6182" w:type="dxa"/>
            <w:gridSpan w:val="4"/>
            <w:shd w:val="clear" w:color="auto" w:fill="auto"/>
            <w:noWrap w:val="0"/>
            <w:vAlign w:val="center"/>
          </w:tcPr>
          <w:p w14:paraId="1D4BAFBD">
            <w:pPr>
              <w:wordWrap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 xml:space="preserve">  （盖章）</w:t>
            </w:r>
          </w:p>
        </w:tc>
      </w:tr>
      <w:tr w14:paraId="0D6BD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  <w:jc w:val="center"/>
        </w:trPr>
        <w:tc>
          <w:tcPr>
            <w:tcW w:w="1029" w:type="dxa"/>
            <w:noWrap w:val="0"/>
            <w:vAlign w:val="center"/>
          </w:tcPr>
          <w:p w14:paraId="6F6B19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2640" w:type="dxa"/>
            <w:noWrap w:val="0"/>
            <w:vAlign w:val="center"/>
          </w:tcPr>
          <w:p w14:paraId="61EB1E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  <w:t>产品名称</w:t>
            </w:r>
          </w:p>
        </w:tc>
        <w:tc>
          <w:tcPr>
            <w:tcW w:w="1589" w:type="dxa"/>
            <w:noWrap w:val="0"/>
            <w:vAlign w:val="center"/>
          </w:tcPr>
          <w:p w14:paraId="61529D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1636" w:type="dxa"/>
            <w:noWrap w:val="0"/>
            <w:vAlign w:val="center"/>
          </w:tcPr>
          <w:p w14:paraId="4D94C1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  <w:t>最新价格</w:t>
            </w:r>
          </w:p>
        </w:tc>
        <w:tc>
          <w:tcPr>
            <w:tcW w:w="2130" w:type="dxa"/>
            <w:noWrap w:val="0"/>
            <w:vAlign w:val="center"/>
          </w:tcPr>
          <w:p w14:paraId="5D8DBA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  <w:t>历史成交价</w:t>
            </w:r>
          </w:p>
        </w:tc>
        <w:tc>
          <w:tcPr>
            <w:tcW w:w="827" w:type="dxa"/>
            <w:noWrap w:val="0"/>
            <w:vAlign w:val="center"/>
          </w:tcPr>
          <w:p w14:paraId="0ADFC4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 w14:paraId="5AAB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  <w:jc w:val="center"/>
        </w:trPr>
        <w:tc>
          <w:tcPr>
            <w:tcW w:w="1029" w:type="dxa"/>
            <w:noWrap w:val="0"/>
            <w:vAlign w:val="center"/>
          </w:tcPr>
          <w:p w14:paraId="403FFF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40" w:type="dxa"/>
            <w:noWrap w:val="0"/>
            <w:vAlign w:val="center"/>
          </w:tcPr>
          <w:p w14:paraId="04A027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89" w:type="dxa"/>
            <w:noWrap w:val="0"/>
            <w:vAlign w:val="center"/>
          </w:tcPr>
          <w:p w14:paraId="33CDA0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1A6D61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46EFEC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27" w:type="dxa"/>
            <w:noWrap w:val="0"/>
            <w:vAlign w:val="center"/>
          </w:tcPr>
          <w:p w14:paraId="176CA8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</w:pPr>
          </w:p>
        </w:tc>
      </w:tr>
      <w:tr w14:paraId="5E92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  <w:jc w:val="center"/>
        </w:trPr>
        <w:tc>
          <w:tcPr>
            <w:tcW w:w="1029" w:type="dxa"/>
            <w:noWrap w:val="0"/>
            <w:vAlign w:val="center"/>
          </w:tcPr>
          <w:p w14:paraId="5685BF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  <w:t>...</w:t>
            </w:r>
          </w:p>
        </w:tc>
        <w:tc>
          <w:tcPr>
            <w:tcW w:w="2640" w:type="dxa"/>
            <w:noWrap w:val="0"/>
            <w:vAlign w:val="center"/>
          </w:tcPr>
          <w:p w14:paraId="01DBEE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89" w:type="dxa"/>
            <w:noWrap w:val="0"/>
            <w:vAlign w:val="center"/>
          </w:tcPr>
          <w:p w14:paraId="51C9E4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793C57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211F52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27" w:type="dxa"/>
            <w:noWrap w:val="0"/>
            <w:vAlign w:val="center"/>
          </w:tcPr>
          <w:p w14:paraId="6F28BE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</w:pPr>
          </w:p>
        </w:tc>
      </w:tr>
      <w:tr w14:paraId="5C0F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  <w:jc w:val="center"/>
        </w:trPr>
        <w:tc>
          <w:tcPr>
            <w:tcW w:w="1029" w:type="dxa"/>
            <w:noWrap w:val="0"/>
            <w:vAlign w:val="center"/>
          </w:tcPr>
          <w:p w14:paraId="46C17D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640" w:type="dxa"/>
            <w:noWrap w:val="0"/>
            <w:vAlign w:val="center"/>
          </w:tcPr>
          <w:p w14:paraId="326A61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89" w:type="dxa"/>
            <w:noWrap w:val="0"/>
            <w:vAlign w:val="center"/>
          </w:tcPr>
          <w:p w14:paraId="0AC7A3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774475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28C549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27" w:type="dxa"/>
            <w:noWrap w:val="0"/>
            <w:vAlign w:val="center"/>
          </w:tcPr>
          <w:p w14:paraId="7BC0FD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</w:pPr>
          </w:p>
        </w:tc>
      </w:tr>
    </w:tbl>
    <w:p w14:paraId="506FEDEA">
      <w:pPr>
        <w:wordWrap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</w:rPr>
        <w:t>注：所有报价均用人民币表示，所报价格是交货地的验收价格，其总价即为履行合同的固定价格。运输、安装、调试、检验、培训、税金和保险等费用、采购代理服务费以及采购文件规定的其他费用均应包含在报价中；进口货物请列明含关税、进口环节税的报价和不含关税、进口环节税的报价。</w:t>
      </w:r>
    </w:p>
    <w:p w14:paraId="2331B887">
      <w:pP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br w:type="page"/>
      </w:r>
    </w:p>
    <w:bookmarkEnd w:id="3"/>
    <w:bookmarkEnd w:id="4"/>
    <w:bookmarkEnd w:id="5"/>
    <w:bookmarkEnd w:id="6"/>
    <w:bookmarkEnd w:id="7"/>
    <w:p w14:paraId="2203083A">
      <w:pPr>
        <w:pStyle w:val="2"/>
        <w:wordWrap w:val="0"/>
        <w:rPr>
          <w:rFonts w:hint="eastAsia" w:ascii="仿宋" w:hAnsi="仿宋" w:eastAsia="仿宋" w:cs="仿宋"/>
          <w:color w:val="000000"/>
          <w:lang w:val="en-US" w:eastAsia="zh-CN"/>
        </w:rPr>
        <w:sectPr>
          <w:footerReference r:id="rId5" w:type="default"/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 w14:paraId="0D3585CB">
      <w:pPr>
        <w:pStyle w:val="2"/>
        <w:wordWrap w:val="0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技术要求（格式自拟）</w:t>
      </w:r>
    </w:p>
    <w:p w14:paraId="26C84D60">
      <w:pPr>
        <w:wordWrap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第一包：包括但不限于：供应技术要求、响应时间及供应保障能力、市场供给情况及服务覆盖范围人员配置要求等内容；</w:t>
      </w:r>
    </w:p>
    <w:p w14:paraId="74D971EA">
      <w:pPr>
        <w:wordWrap w:val="0"/>
        <w:spacing w:line="360" w:lineRule="auto"/>
        <w:ind w:firstLine="480" w:firstLineChars="200"/>
        <w:jc w:val="center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（格式自拟）</w:t>
      </w:r>
    </w:p>
    <w:p w14:paraId="34FD1171">
      <w:pPr>
        <w:wordWrap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第二包：包括但不限于：品牌及规格、参数指标及配置情况、人员配置要求、配件准备等表格所列内容；</w:t>
      </w:r>
    </w:p>
    <w:tbl>
      <w:tblPr>
        <w:tblStyle w:val="8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846"/>
        <w:gridCol w:w="579"/>
        <w:gridCol w:w="479"/>
        <w:gridCol w:w="946"/>
        <w:gridCol w:w="704"/>
        <w:gridCol w:w="705"/>
        <w:gridCol w:w="1290"/>
        <w:gridCol w:w="548"/>
        <w:gridCol w:w="861"/>
        <w:gridCol w:w="891"/>
        <w:gridCol w:w="1512"/>
        <w:gridCol w:w="1296"/>
        <w:gridCol w:w="1137"/>
        <w:gridCol w:w="1344"/>
        <w:gridCol w:w="1160"/>
      </w:tblGrid>
      <w:tr w14:paraId="22EC2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产品名称</w:t>
            </w:r>
          </w:p>
        </w:tc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参数（若有多种规格请逐一列出）</w:t>
            </w:r>
          </w:p>
        </w:tc>
        <w:tc>
          <w:tcPr>
            <w:tcW w:w="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单价报价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行业为工业，所投产品生产企业属于：（大型/中型/小型/微型企业）</w:t>
            </w:r>
          </w:p>
        </w:tc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品牌及厂家</w:t>
            </w:r>
          </w:p>
        </w:tc>
        <w:tc>
          <w:tcPr>
            <w:tcW w:w="3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质保期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保修期内免费保养次数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配套耗材、配件（有或无）及费用，是否开放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每年维保费用</w:t>
            </w:r>
          </w:p>
        </w:tc>
        <w:tc>
          <w:tcPr>
            <w:tcW w:w="3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升级更新（有或无、是否收费，费用多少）</w:t>
            </w:r>
          </w:p>
        </w:tc>
        <w:tc>
          <w:tcPr>
            <w:tcW w:w="4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产品用户名单（列举四川省内三家及以上）</w:t>
            </w: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能否提供设备停产后≥10年备件供应期</w:t>
            </w:r>
          </w:p>
        </w:tc>
      </w:tr>
      <w:tr w14:paraId="67A8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6CA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116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90A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13E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97D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24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C0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CD6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2A2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BD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C9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DA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A8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9B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46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49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B98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AD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7A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F7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39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92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A9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7B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20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F4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88E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127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50B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F6F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202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966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360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CB568FE">
      <w:pPr>
        <w:wordWrap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注：所有配件均需为设备原厂全新配件（各调研供应商在服务技术要求中体现）；</w:t>
      </w:r>
    </w:p>
    <w:p w14:paraId="1C929B55">
      <w:pPr>
        <w:jc w:val="center"/>
        <w:rPr>
          <w:rFonts w:hint="eastAsia" w:ascii="仿宋" w:hAnsi="仿宋" w:eastAsia="仿宋" w:cs="仿宋"/>
          <w:b w:val="0"/>
          <w:bCs w:val="0"/>
          <w:color w:val="000000"/>
          <w:lang w:val="en-US" w:eastAsia="zh-CN"/>
        </w:rPr>
      </w:pPr>
    </w:p>
    <w:p w14:paraId="23EB1BBD">
      <w:pPr>
        <w:pStyle w:val="4"/>
        <w:rPr>
          <w:rFonts w:hint="eastAsia" w:ascii="仿宋" w:hAnsi="仿宋" w:eastAsia="仿宋" w:cs="仿宋"/>
          <w:lang w:val="en-US" w:eastAsia="zh-CN"/>
        </w:rPr>
        <w:sectPr>
          <w:pgSz w:w="16838" w:h="11906" w:orient="landscape"/>
          <w:pgMar w:top="1134" w:right="1134" w:bottom="1134" w:left="1134" w:header="851" w:footer="992" w:gutter="0"/>
          <w:cols w:space="0" w:num="1"/>
          <w:rtlGutter w:val="0"/>
          <w:docGrid w:type="lines" w:linePitch="332" w:charSpace="0"/>
        </w:sectPr>
      </w:pPr>
    </w:p>
    <w:p w14:paraId="2C492BDC">
      <w:pPr>
        <w:pStyle w:val="2"/>
        <w:wordWrap w:val="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商务条款</w:t>
      </w:r>
    </w:p>
    <w:p w14:paraId="5F6CDE01">
      <w:pPr>
        <w:rPr>
          <w:rFonts w:hint="eastAsia" w:ascii="仿宋" w:hAnsi="仿宋" w:eastAsia="仿宋" w:cs="仿宋"/>
          <w:color w:val="000000"/>
          <w:lang w:val="en-US" w:eastAsia="zh-CN"/>
        </w:rPr>
        <w:sectPr>
          <w:footerReference r:id="rId6" w:type="default"/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lang w:val="en-US" w:eastAsia="zh-CN"/>
        </w:rPr>
        <w:t>格式自拟（包括但不限</w:t>
      </w:r>
      <w:r>
        <w:rPr>
          <w:rFonts w:hint="eastAsia" w:ascii="仿宋" w:hAnsi="仿宋" w:eastAsia="仿宋" w:cs="仿宋"/>
          <w:color w:val="000000"/>
          <w:highlight w:val="none"/>
          <w:lang w:val="en-US" w:eastAsia="zh-CN"/>
        </w:rPr>
        <w:t>于：售后服务、培训服务、考</w:t>
      </w:r>
      <w:r>
        <w:rPr>
          <w:rFonts w:hint="eastAsia" w:ascii="仿宋" w:hAnsi="仿宋" w:eastAsia="仿宋" w:cs="仿宋"/>
          <w:color w:val="000000"/>
          <w:lang w:val="en-US" w:eastAsia="zh-CN"/>
        </w:rPr>
        <w:t>核要求等）</w:t>
      </w:r>
    </w:p>
    <w:p w14:paraId="3CDE0A2A">
      <w:pPr>
        <w:pStyle w:val="2"/>
        <w:wordWrap w:val="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履约验收方案</w:t>
      </w:r>
    </w:p>
    <w:p w14:paraId="6F39CEA3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lang w:val="en-US" w:eastAsia="zh-CN"/>
        </w:rPr>
        <w:t>格式自拟</w:t>
      </w:r>
      <w:r>
        <w:rPr>
          <w:rFonts w:hint="eastAsia" w:ascii="仿宋" w:hAnsi="仿宋" w:eastAsia="仿宋" w:cs="仿宋"/>
          <w:lang w:val="en-US" w:eastAsia="zh-CN"/>
        </w:rPr>
        <w:t>（包括但不限于：验收时间、验收组织形式）</w:t>
      </w:r>
    </w:p>
    <w:p w14:paraId="392F50F5">
      <w:pPr>
        <w:pStyle w:val="3"/>
        <w:numPr>
          <w:ilvl w:val="3"/>
          <w:numId w:val="0"/>
        </w:numPr>
        <w:spacing w:line="360" w:lineRule="auto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000000"/>
          <w:kern w:val="44"/>
          <w:sz w:val="36"/>
          <w:szCs w:val="24"/>
          <w:lang w:val="en-US" w:eastAsia="zh-CN" w:bidi="ar-SA"/>
        </w:rPr>
        <w:t>中小企业声明函</w:t>
      </w:r>
    </w:p>
    <w:p w14:paraId="134F76D9">
      <w:pPr>
        <w:pStyle w:val="3"/>
        <w:keepNext/>
        <w:keepLines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/>
        </w:rPr>
        <w:t>西昌市人民医院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的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/>
        </w:rPr>
        <w:t>西昌市人民医院PET-CT设备维保项目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采购活动，服务全部由符合政策要求的中小企业承接。相关企业 （含联合体中的中小企业、签订分包意向协议的中小企业） 的具体情况如下：</w:t>
      </w:r>
    </w:p>
    <w:p w14:paraId="265EF157">
      <w:pPr>
        <w:pStyle w:val="3"/>
        <w:keepNext/>
        <w:keepLines/>
        <w:pageBreakBefore w:val="0"/>
        <w:widowControl w:val="0"/>
        <w:numPr>
          <w:ilvl w:val="0"/>
          <w:numId w:val="0"/>
        </w:numPr>
        <w:tabs>
          <w:tab w:val="clear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，属于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/>
        </w:rPr>
        <w:t>其他未列明行业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 xml:space="preserve">）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；承接企业为（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>企业名称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），从业人员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人，营业收入为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万元，资产总额为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万元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vertAlign w:val="superscript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，属于（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>中型企业、小 型企业、微型企业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）；</w:t>
      </w:r>
    </w:p>
    <w:p w14:paraId="19701455">
      <w:pPr>
        <w:pStyle w:val="3"/>
        <w:keepNext/>
        <w:keepLines/>
        <w:pageBreakBefore w:val="0"/>
        <w:widowControl w:val="0"/>
        <w:numPr>
          <w:ilvl w:val="0"/>
          <w:numId w:val="0"/>
        </w:numPr>
        <w:tabs>
          <w:tab w:val="clear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，属于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>（其他未列明行业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）；承接企业为（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>企业名称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），从业人员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人，营业收入为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万元，资产总额为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万元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vertAlign w:val="superscript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，属于（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>中型企业、小型 企业、微型企业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 xml:space="preserve">）； </w:t>
      </w:r>
    </w:p>
    <w:p w14:paraId="0039ADEF">
      <w:pPr>
        <w:pStyle w:val="3"/>
        <w:keepNext/>
        <w:keepLines/>
        <w:pageBreakBefore w:val="0"/>
        <w:widowControl w:val="0"/>
        <w:numPr>
          <w:ilvl w:val="0"/>
          <w:numId w:val="0"/>
        </w:numPr>
        <w:tabs>
          <w:tab w:val="clear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 xml:space="preserve">…… </w:t>
      </w:r>
    </w:p>
    <w:p w14:paraId="42CF1AC5">
      <w:pPr>
        <w:pStyle w:val="3"/>
        <w:keepNext/>
        <w:keepLines/>
        <w:pageBreakBefore w:val="0"/>
        <w:widowControl w:val="0"/>
        <w:tabs>
          <w:tab w:val="clear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 xml:space="preserve">以上企业，不属于大企业的分支机构，不存在控股股东为大企业的情形，也不存在与大企业的负责人为同一人的情形。  </w:t>
      </w:r>
    </w:p>
    <w:p w14:paraId="49993F1B">
      <w:pPr>
        <w:pStyle w:val="3"/>
        <w:keepNext/>
        <w:keepLines/>
        <w:pageBreakBefore w:val="0"/>
        <w:widowControl w:val="0"/>
        <w:tabs>
          <w:tab w:val="clear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 xml:space="preserve">本企业对上述声明内容的真实性负责。如有虚假，将依法承担相应责任。 </w:t>
      </w:r>
    </w:p>
    <w:p w14:paraId="59F39009">
      <w:pPr>
        <w:pStyle w:val="3"/>
        <w:keepNext/>
        <w:keepLines/>
        <w:pageBreakBefore w:val="0"/>
        <w:widowControl w:val="0"/>
        <w:tabs>
          <w:tab w:val="clear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</w:p>
    <w:p w14:paraId="4E90C45C">
      <w:pPr>
        <w:pStyle w:val="3"/>
        <w:keepNext/>
        <w:keepLines/>
        <w:pageBreakBefore w:val="0"/>
        <w:widowControl w:val="0"/>
        <w:tabs>
          <w:tab w:val="clear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 xml:space="preserve">企业名称（盖章）： </w:t>
      </w:r>
    </w:p>
    <w:p w14:paraId="18068CB5">
      <w:pPr>
        <w:pStyle w:val="3"/>
        <w:keepNext/>
        <w:keepLines/>
        <w:pageBreakBefore w:val="0"/>
        <w:widowControl w:val="0"/>
        <w:tabs>
          <w:tab w:val="clear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</w:rPr>
        <w:t>日 期：</w:t>
      </w:r>
    </w:p>
    <w:p w14:paraId="53C3DFA1">
      <w:pP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</w:rPr>
        <w:t>注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highlight w:val="none"/>
        </w:rPr>
        <w:t xml:space="preserve">： 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highlight w:val="none"/>
        </w:rPr>
        <w:t>从业人员、营业收入、资产总额填报上一年度数据，无上一年度数据的新成立企业可不填报。</w:t>
      </w:r>
    </w:p>
    <w:p w14:paraId="5F0619B7">
      <w:pPr>
        <w:pStyle w:val="4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highlight w:val="none"/>
          <w:lang w:val="en-US" w:eastAsia="zh-CN"/>
        </w:rPr>
        <w:t>2、大型企业不用填此表。</w:t>
      </w:r>
    </w:p>
    <w:p w14:paraId="4288A13C">
      <w:pPr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br w:type="page"/>
      </w:r>
    </w:p>
    <w:p w14:paraId="59CC5AFA">
      <w:pPr>
        <w:pStyle w:val="2"/>
        <w:wordWrap w:val="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供应商参与本次调研需提供的资格相关资料</w:t>
      </w:r>
    </w:p>
    <w:p w14:paraId="509EF788">
      <w:pPr>
        <w:ind w:left="0" w:leftChars="0" w:firstLine="638" w:firstLineChars="228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符合《中华人民共和国政府采购法》第二十二条规定的条件；</w:t>
      </w:r>
    </w:p>
    <w:p w14:paraId="1DC98354">
      <w:pPr>
        <w:ind w:left="0" w:leftChars="0" w:firstLine="638" w:firstLineChars="228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1.具有独立承担民事责任的能力；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提供营业执照复印件）</w:t>
      </w:r>
    </w:p>
    <w:p w14:paraId="3A4BA9D1">
      <w:pPr>
        <w:ind w:left="0" w:leftChars="0" w:firstLine="638" w:firstLineChars="228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2.具有良好的商业信誉和健全的财务会计制度；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提供承诺函，格式自拟）</w:t>
      </w:r>
    </w:p>
    <w:p w14:paraId="7D39CEBC">
      <w:pPr>
        <w:ind w:left="0" w:leftChars="0" w:firstLine="638" w:firstLineChars="228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3.具有履行合同所必须的设备和专业技术能力；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提供承诺函，格式自拟）</w:t>
      </w:r>
    </w:p>
    <w:p w14:paraId="72DEA345">
      <w:pPr>
        <w:ind w:left="0" w:leftChars="0" w:firstLine="638" w:firstLineChars="228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4.具有依法缴纳税收和社会保障资金的良好记录；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提供承诺函，格式自拟）</w:t>
      </w:r>
    </w:p>
    <w:p w14:paraId="790131C8">
      <w:pPr>
        <w:ind w:left="0" w:leftChars="0" w:firstLine="638" w:firstLineChars="228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5.参加本次政府采购活动前三年内，在经营活动中没有重大违法记录；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提供承诺函，格式自拟）</w:t>
      </w:r>
    </w:p>
    <w:p w14:paraId="4591F630">
      <w:pPr>
        <w:ind w:left="0" w:leftChars="0" w:firstLine="638" w:firstLineChars="228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6.符合法律、行政法规规定的其他条件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提供承诺函，格式自拟）</w:t>
      </w:r>
    </w:p>
    <w:p w14:paraId="79F01D41">
      <w:pPr>
        <w:ind w:left="0" w:leftChars="0" w:firstLine="638" w:firstLineChars="228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二、其他相关资质</w:t>
      </w:r>
    </w:p>
    <w:p w14:paraId="1F280338">
      <w:pPr>
        <w:ind w:left="0" w:leftChars="0" w:firstLine="638" w:firstLineChars="228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1.供应商资质及相关认证；</w:t>
      </w:r>
    </w:p>
    <w:p w14:paraId="3E033CBD">
      <w:pPr>
        <w:ind w:left="0" w:leftChars="0" w:firstLine="638" w:firstLineChars="228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2.供应商所提供的液氧符合国家规定标准，并提供相应的资质证明文件</w:t>
      </w:r>
    </w:p>
    <w:p w14:paraId="333F3C46">
      <w:pPr>
        <w:ind w:left="0" w:leftChars="0" w:firstLine="638" w:firstLineChars="228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3.液氧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供应执行标准、危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化品运输规范及道路运输相关资质；</w:t>
      </w:r>
    </w:p>
    <w:p w14:paraId="65A3D5DB">
      <w:pPr>
        <w:pStyle w:val="2"/>
        <w:keepNext/>
        <w:keepLines/>
        <w:pageBreakBefore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供应商认为与本次调研项目有关的资料</w:t>
      </w:r>
    </w:p>
    <w:p w14:paraId="5AC80131">
      <w:pPr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格式自拟</w:t>
      </w:r>
    </w:p>
    <w:p w14:paraId="17EB2D3F">
      <w:pPr>
        <w:rPr>
          <w:rFonts w:hint="eastAsia" w:ascii="仿宋" w:hAnsi="仿宋" w:eastAsia="仿宋" w:cs="仿宋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09286"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8D931"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D490D"/>
    <w:multiLevelType w:val="singleLevel"/>
    <w:tmpl w:val="164D490D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360" w:firstLine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83505"/>
    <w:rsid w:val="017A0D05"/>
    <w:rsid w:val="06392CD2"/>
    <w:rsid w:val="06C47106"/>
    <w:rsid w:val="0E032C8D"/>
    <w:rsid w:val="12930D7C"/>
    <w:rsid w:val="13854144"/>
    <w:rsid w:val="1E2003B2"/>
    <w:rsid w:val="23300646"/>
    <w:rsid w:val="25B17DA9"/>
    <w:rsid w:val="278D305D"/>
    <w:rsid w:val="2A593D37"/>
    <w:rsid w:val="2F4F58DB"/>
    <w:rsid w:val="3BEB698B"/>
    <w:rsid w:val="42FE5622"/>
    <w:rsid w:val="44305A50"/>
    <w:rsid w:val="44892E49"/>
    <w:rsid w:val="48426DBE"/>
    <w:rsid w:val="564E64E5"/>
    <w:rsid w:val="5DD344F7"/>
    <w:rsid w:val="69A95D65"/>
    <w:rsid w:val="6E7672F8"/>
    <w:rsid w:val="72E33128"/>
    <w:rsid w:val="77925931"/>
    <w:rsid w:val="7E864BF1"/>
    <w:rsid w:val="7F53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320" w:lineRule="exact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Autospacing="0" w:afterAutospacing="0" w:line="600" w:lineRule="exact"/>
      <w:jc w:val="center"/>
      <w:outlineLvl w:val="0"/>
    </w:pPr>
    <w:rPr>
      <w:b/>
      <w:kern w:val="44"/>
      <w:sz w:val="36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tabs>
        <w:tab w:val="left" w:pos="720"/>
        <w:tab w:val="left" w:pos="851"/>
      </w:tabs>
      <w:spacing w:before="240" w:after="240" w:line="500" w:lineRule="atLeast"/>
      <w:ind w:firstLineChars="200"/>
      <w:outlineLvl w:val="3"/>
    </w:pPr>
    <w:rPr>
      <w:rFonts w:ascii="黑体" w:hAnsi="Arial" w:eastAsia="黑体"/>
      <w:sz w:val="28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line="400" w:lineRule="exact"/>
      <w:ind w:firstLine="420" w:firstLineChars="200"/>
    </w:pPr>
    <w:rPr>
      <w:sz w:val="21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99"/>
    <w:rPr>
      <w:sz w:val="21"/>
      <w:szCs w:val="2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1789</Words>
  <Characters>1825</Characters>
  <Lines>0</Lines>
  <Paragraphs>0</Paragraphs>
  <TotalTime>12</TotalTime>
  <ScaleCrop>false</ScaleCrop>
  <LinksUpToDate>false</LinksUpToDate>
  <CharactersWithSpaces>1939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2026-01-05T05:34:00Z</dcterms:created>
  <dc:creator>小罗</dc:creator>
  <cp:lastModifiedBy>杨欣</cp:lastModifiedBy>
  <cp:lastPrinted>2026-01-08T08:04:00Z</cp:lastPrinted>
  <dcterms:modified xsi:type="dcterms:W3CDTF">2026-01-09T02:06:48Z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eyJoZGlkIjoiNDNmNTU3N2ZmNjI2YTIxMWMzOGMxNDliZjllOTgwMjkiLCJ1c2VySWQiOiIxMDU2NDUyMTE2In0=</vt:lpwstr>
  </property>
  <property fmtid="{D5CDD505-2E9C-101B-9397-08002B2CF9AE}" pid="4" name="ICV">
    <vt:lpwstr>EB67C6854CEB4F418012743677A16125_13</vt:lpwstr>
  </property>
</Properties>
</file>