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41CA6"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70BB33B9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药品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特点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综合资料</w:t>
      </w:r>
    </w:p>
    <w:p w14:paraId="10FF5A8E">
      <w:pPr>
        <w:adjustRightInd w:val="0"/>
        <w:snapToGrid w:val="0"/>
        <w:spacing w:after="228" w:afterLines="73" w:afterAutospacing="0" w:line="560" w:lineRule="exact"/>
        <w:jc w:val="center"/>
        <w:rPr>
          <w:rFonts w:ascii="方正小标宋简体" w:hAnsi="微软雅黑" w:eastAsia="方正小标宋简体"/>
          <w:b/>
          <w:sz w:val="44"/>
          <w:szCs w:val="44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文件以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药品通用名（商品名）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命名，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pdf格式文件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）</w:t>
      </w:r>
    </w:p>
    <w:p w14:paraId="1EAA0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请按以下顺序</w:t>
      </w:r>
      <w:r>
        <w:rPr>
          <w:rFonts w:hint="eastAsia" w:ascii="仿宋_GB2312" w:hAnsi="仿宋" w:eastAsia="仿宋_GB2312"/>
          <w:sz w:val="28"/>
          <w:szCs w:val="32"/>
        </w:rPr>
        <w:t>内容</w:t>
      </w: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准备资料</w:t>
      </w:r>
      <w:r>
        <w:rPr>
          <w:rFonts w:hint="eastAsia" w:ascii="仿宋_GB2312" w:hAnsi="仿宋" w:eastAsia="仿宋_GB2312"/>
          <w:sz w:val="28"/>
          <w:szCs w:val="32"/>
        </w:rPr>
        <w:t>：</w:t>
      </w:r>
    </w:p>
    <w:p w14:paraId="724BD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一、国家药品监督管理局批准的最新药品说明书全文。</w:t>
      </w:r>
    </w:p>
    <w:p w14:paraId="3C999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textAlignment w:val="auto"/>
        <w:rPr>
          <w:rFonts w:hint="eastAsia"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二、药品</w:t>
      </w:r>
      <w:r>
        <w:rPr>
          <w:rFonts w:hint="eastAsia" w:ascii="仿宋_GB2312" w:hAnsi="仿宋" w:eastAsia="仿宋_GB2312"/>
          <w:sz w:val="28"/>
          <w:szCs w:val="32"/>
        </w:rPr>
        <w:t>临床应用有效性、安全性和经济性资料：包括</w:t>
      </w: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但不限于</w:t>
      </w:r>
      <w:r>
        <w:rPr>
          <w:rFonts w:hint="eastAsia" w:ascii="仿宋_GB2312" w:hAnsi="仿宋" w:eastAsia="仿宋_GB2312"/>
          <w:sz w:val="28"/>
          <w:szCs w:val="32"/>
          <w:lang w:eastAsia="zh-CN"/>
        </w:rPr>
        <w:t>卫生技术评估（</w:t>
      </w: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HTA）、</w:t>
      </w:r>
      <w:r>
        <w:rPr>
          <w:rFonts w:hint="eastAsia" w:ascii="仿宋_GB2312" w:hAnsi="仿宋" w:eastAsia="仿宋_GB2312"/>
          <w:sz w:val="28"/>
          <w:szCs w:val="32"/>
        </w:rPr>
        <w:t>国外指南、中国指南、高质量系统评价、多中心RCT、单个RCT、队列研究，专家共识等</w:t>
      </w:r>
      <w:r>
        <w:rPr>
          <w:rFonts w:hint="eastAsia" w:ascii="仿宋_GB2312" w:hAnsi="仿宋" w:eastAsia="仿宋_GB2312"/>
          <w:sz w:val="28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32"/>
          <w:lang w:val="en-US" w:eastAsia="zh-CN"/>
        </w:rPr>
        <w:t>医院仅以申报方提交的证据资料开展后续评价，不再为其查补相关循证证据资料</w:t>
      </w:r>
      <w:r>
        <w:rPr>
          <w:rFonts w:hint="eastAsia" w:ascii="仿宋_GB2312" w:hAnsi="仿宋" w:eastAsia="仿宋_GB2312"/>
          <w:sz w:val="28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32"/>
        </w:rPr>
        <w:t>。</w:t>
      </w:r>
    </w:p>
    <w:p w14:paraId="50459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textAlignment w:val="auto"/>
        <w:rPr>
          <w:rFonts w:hint="eastAsia" w:ascii="仿宋_GB2312" w:hAnsi="仿宋" w:eastAsia="仿宋_GB2312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三、与同类产品在安全性、有效性、经济性等方面的对比评价资料。</w:t>
      </w:r>
    </w:p>
    <w:p w14:paraId="1010D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textAlignment w:val="auto"/>
        <w:rPr>
          <w:rFonts w:hint="eastAsia" w:ascii="仿宋_GB2312" w:hAnsi="仿宋" w:eastAsia="仿宋_GB2312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四、药品质量特点与创新性相关资料，如原研/参比/一致性评价证明材料等资料。</w:t>
      </w:r>
    </w:p>
    <w:p w14:paraId="681A3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textAlignment w:val="auto"/>
        <w:rPr>
          <w:rFonts w:hint="eastAsia" w:ascii="仿宋_GB2312" w:hAnsi="仿宋" w:eastAsia="仿宋_GB2312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五、申报品种在“药品和医用耗材招采管理系统”的挂网截图，包括药品基本信息、医保属性、基药属性、采购类别、药品价格等）。（含截图日期）。</w:t>
      </w:r>
    </w:p>
    <w:p w14:paraId="18399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textAlignment w:val="auto"/>
        <w:rPr>
          <w:rFonts w:hint="eastAsia" w:ascii="仿宋_GB2312" w:hAnsi="仿宋" w:eastAsia="仿宋_GB2312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六、医保品种提供《国家基本医疗保险、工伤保险和生育保险药品目录（2025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年）》所在页复印件（非医保品种可不提供）。</w:t>
      </w:r>
    </w:p>
    <w:p w14:paraId="08385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七、</w:t>
      </w:r>
      <w:r>
        <w:rPr>
          <w:rFonts w:hint="eastAsia" w:ascii="仿宋_GB2312" w:hAnsi="仿宋" w:eastAsia="仿宋_GB2312"/>
          <w:sz w:val="28"/>
          <w:szCs w:val="32"/>
        </w:rPr>
        <w:t>药品生产企业营业执照、药品生产许可证、药品GMP证书（复印件，须清晰并盖生产企业鲜章,</w:t>
      </w:r>
      <w:r>
        <w:rPr>
          <w:rFonts w:ascii="仿宋_GB2312" w:hAnsi="仿宋" w:eastAsia="仿宋_GB2312"/>
          <w:sz w:val="28"/>
          <w:szCs w:val="32"/>
        </w:rPr>
        <w:t xml:space="preserve"> </w:t>
      </w:r>
      <w:r>
        <w:rPr>
          <w:rFonts w:hint="eastAsia" w:ascii="仿宋_GB2312" w:hAnsi="仿宋" w:eastAsia="仿宋_GB2312"/>
          <w:sz w:val="28"/>
          <w:szCs w:val="32"/>
        </w:rPr>
        <w:t>全进口</w:t>
      </w:r>
      <w:r>
        <w:rPr>
          <w:rFonts w:ascii="仿宋_GB2312" w:hAnsi="仿宋" w:eastAsia="仿宋_GB2312"/>
          <w:sz w:val="28"/>
          <w:szCs w:val="32"/>
        </w:rPr>
        <w:t>药品</w:t>
      </w:r>
      <w:r>
        <w:rPr>
          <w:rFonts w:hint="eastAsia" w:ascii="仿宋_GB2312" w:hAnsi="仿宋" w:eastAsia="仿宋_GB2312"/>
          <w:sz w:val="28"/>
          <w:szCs w:val="32"/>
        </w:rPr>
        <w:t>提供全国</w:t>
      </w:r>
      <w:r>
        <w:rPr>
          <w:rFonts w:ascii="仿宋_GB2312" w:hAnsi="仿宋" w:eastAsia="仿宋_GB2312"/>
          <w:sz w:val="28"/>
          <w:szCs w:val="32"/>
        </w:rPr>
        <w:t>总代理</w:t>
      </w:r>
      <w:r>
        <w:rPr>
          <w:rFonts w:hint="eastAsia" w:ascii="仿宋_GB2312" w:hAnsi="仿宋" w:eastAsia="仿宋_GB2312"/>
          <w:sz w:val="28"/>
          <w:szCs w:val="32"/>
        </w:rPr>
        <w:t>相关</w:t>
      </w:r>
      <w:r>
        <w:rPr>
          <w:rFonts w:ascii="仿宋_GB2312" w:hAnsi="仿宋" w:eastAsia="仿宋_GB2312"/>
          <w:sz w:val="28"/>
          <w:szCs w:val="32"/>
        </w:rPr>
        <w:t>资质，如药品经营许可证、</w:t>
      </w:r>
      <w:r>
        <w:rPr>
          <w:rFonts w:hint="eastAsia" w:ascii="仿宋_GB2312" w:hAnsi="仿宋" w:eastAsia="仿宋_GB2312"/>
          <w:sz w:val="28"/>
          <w:szCs w:val="32"/>
        </w:rPr>
        <w:t>GSP</w:t>
      </w:r>
      <w:r>
        <w:rPr>
          <w:rFonts w:ascii="仿宋_GB2312" w:hAnsi="仿宋" w:eastAsia="仿宋_GB2312"/>
          <w:sz w:val="28"/>
          <w:szCs w:val="32"/>
        </w:rPr>
        <w:t>证书</w:t>
      </w:r>
      <w:r>
        <w:rPr>
          <w:rFonts w:hint="eastAsia" w:ascii="仿宋_GB2312" w:hAnsi="仿宋" w:eastAsia="仿宋_GB2312"/>
          <w:sz w:val="28"/>
          <w:szCs w:val="32"/>
        </w:rPr>
        <w:t>）。</w:t>
      </w:r>
    </w:p>
    <w:p w14:paraId="29D5D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八、</w:t>
      </w:r>
      <w:r>
        <w:rPr>
          <w:rFonts w:hint="eastAsia" w:ascii="仿宋_GB2312" w:hAnsi="仿宋" w:eastAsia="仿宋_GB2312"/>
          <w:sz w:val="28"/>
          <w:szCs w:val="32"/>
        </w:rPr>
        <w:t>药品注册批件（</w:t>
      </w:r>
      <w:r>
        <w:rPr>
          <w:rFonts w:ascii="仿宋_GB2312" w:hAnsi="仿宋" w:eastAsia="仿宋_GB2312"/>
          <w:sz w:val="28"/>
          <w:szCs w:val="32"/>
        </w:rPr>
        <w:t>复印件</w:t>
      </w:r>
      <w:r>
        <w:rPr>
          <w:rFonts w:hint="eastAsia" w:ascii="仿宋_GB2312" w:hAnsi="仿宋" w:eastAsia="仿宋_GB2312"/>
          <w:sz w:val="28"/>
          <w:szCs w:val="32"/>
        </w:rPr>
        <w:t>，须清晰并盖生产企业鲜章，</w:t>
      </w:r>
      <w:r>
        <w:rPr>
          <w:rFonts w:hint="eastAsia" w:ascii="仿宋_GB2312" w:hAnsi="仿宋" w:eastAsia="仿宋_GB2312"/>
          <w:kern w:val="0"/>
          <w:sz w:val="28"/>
          <w:szCs w:val="32"/>
        </w:rPr>
        <w:t>进口药品须附加盖经销企业质量检验机构原印的《进口药品注册证》、《进口药品检验报告书》复印件和加盖经销企业鲜章的口岸检验报告</w:t>
      </w:r>
      <w:r>
        <w:rPr>
          <w:rFonts w:hint="eastAsia" w:ascii="仿宋_GB2312" w:hAnsi="仿宋" w:eastAsia="仿宋_GB2312"/>
          <w:sz w:val="28"/>
          <w:szCs w:val="32"/>
        </w:rPr>
        <w:t>）。</w:t>
      </w:r>
    </w:p>
    <w:p w14:paraId="3A92348E">
      <w:pPr>
        <w:adjustRightInd w:val="0"/>
        <w:snapToGrid w:val="0"/>
        <w:spacing w:line="480" w:lineRule="auto"/>
        <w:rPr>
          <w:rFonts w:hint="eastAsia" w:ascii="仿宋_GB2312" w:hAnsi="仿宋" w:eastAsia="仿宋_GB2312"/>
          <w:sz w:val="28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7964899-9F5A-43DE-9453-645BC47044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6F6CE5-0EAE-4801-80AE-ED81D6CFEB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474CC2B-0CD0-4BAD-866F-6A92BCF796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66A7367-8BE9-4B68-B390-895D5B500B3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OTBhMmNiZWNmNmI0ZDc5ZmIyNWIxYzk0OWRmZWMifQ=="/>
  </w:docVars>
  <w:rsids>
    <w:rsidRoot w:val="00636B0B"/>
    <w:rsid w:val="001B6C9A"/>
    <w:rsid w:val="0026057D"/>
    <w:rsid w:val="002F516C"/>
    <w:rsid w:val="00336500"/>
    <w:rsid w:val="003918D1"/>
    <w:rsid w:val="00402BC2"/>
    <w:rsid w:val="00487602"/>
    <w:rsid w:val="00636B0B"/>
    <w:rsid w:val="006C56C9"/>
    <w:rsid w:val="008D5938"/>
    <w:rsid w:val="009B6986"/>
    <w:rsid w:val="00A2221B"/>
    <w:rsid w:val="00B865E3"/>
    <w:rsid w:val="00CF1A67"/>
    <w:rsid w:val="00DB267B"/>
    <w:rsid w:val="00DF1A7E"/>
    <w:rsid w:val="00FA2181"/>
    <w:rsid w:val="0AF00AF4"/>
    <w:rsid w:val="0E5929E7"/>
    <w:rsid w:val="15B43281"/>
    <w:rsid w:val="1A1A7E6D"/>
    <w:rsid w:val="1D463529"/>
    <w:rsid w:val="2E80439E"/>
    <w:rsid w:val="362B5304"/>
    <w:rsid w:val="47FA2CE1"/>
    <w:rsid w:val="4F581511"/>
    <w:rsid w:val="4F825154"/>
    <w:rsid w:val="589070B4"/>
    <w:rsid w:val="5B645F06"/>
    <w:rsid w:val="686E36A2"/>
    <w:rsid w:val="733C535E"/>
    <w:rsid w:val="7D8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1"/>
    </w:rPr>
  </w:style>
  <w:style w:type="character" w:customStyle="1" w:styleId="1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549</Characters>
  <Lines>5</Lines>
  <Paragraphs>1</Paragraphs>
  <TotalTime>9</TotalTime>
  <ScaleCrop>false</ScaleCrop>
  <LinksUpToDate>false</LinksUpToDate>
  <CharactersWithSpaces>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2019-08-28T15:27:00Z</dcterms:created>
  <dc:creator>Hello</dc:creator>
  <cp:lastModifiedBy>杨焱</cp:lastModifiedBy>
  <dcterms:modified xsi:type="dcterms:W3CDTF">2026-02-02T01:49:34Z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F19195047DDF4670BC9A2244D5BFFADD</vt:lpwstr>
  </property>
  <property fmtid="{D5CDD505-2E9C-101B-9397-08002B2CF9AE}" pid="4" name="KSOTemplateDocerSaveRecord">
    <vt:lpwstr>eyJoZGlkIjoiMWQyOThhMmZjOGQ1OTBmOWMxZDAyZThmM2I2MTVmYjgiLCJ1c2VySWQiOiIyNDUzODk1NDgifQ==</vt:lpwstr>
  </property>
</Properties>
</file>