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3F7A3">
      <w:pPr>
        <w:ind w:firstLine="883" w:firstLineChars="200"/>
        <w:jc w:val="center"/>
        <w:rPr>
          <w:rFonts w:hint="default" w:ascii="仿宋" w:hAnsi="仿宋" w:eastAsia="仿宋" w:cs="仿宋"/>
          <w:color w:val="auto"/>
          <w:sz w:val="44"/>
          <w:szCs w:val="44"/>
          <w:lang w:val="en-US" w:eastAsia="zh-CN"/>
        </w:rPr>
      </w:pPr>
      <w:r>
        <w:rPr>
          <w:rFonts w:hint="eastAsia" w:ascii="仿宋" w:hAnsi="仿宋" w:eastAsia="仿宋" w:cs="仿宋"/>
          <w:b/>
          <w:bCs/>
          <w:color w:val="auto"/>
          <w:sz w:val="44"/>
          <w:szCs w:val="44"/>
          <w:lang w:val="en-US" w:eastAsia="zh-CN"/>
        </w:rPr>
        <w:t>调研邀请</w:t>
      </w:r>
    </w:p>
    <w:p w14:paraId="33E39F9E">
      <w:pPr>
        <w:ind w:firstLine="560" w:firstLineChars="200"/>
        <w:rPr>
          <w:rFonts w:hint="eastAsia" w:ascii="仿宋" w:hAnsi="仿宋" w:eastAsia="仿宋" w:cs="仿宋"/>
          <w:color w:val="auto"/>
          <w:sz w:val="28"/>
          <w:szCs w:val="28"/>
          <w:lang w:eastAsia="zh-CN"/>
        </w:rPr>
      </w:pPr>
    </w:p>
    <w:p w14:paraId="39D6F3F2">
      <w:pPr>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西昌市人民医院</w:t>
      </w:r>
      <w:r>
        <w:rPr>
          <w:rFonts w:hint="eastAsia" w:ascii="仿宋" w:hAnsi="仿宋" w:eastAsia="仿宋" w:cs="仿宋"/>
          <w:color w:val="auto"/>
          <w:sz w:val="28"/>
          <w:szCs w:val="28"/>
        </w:rPr>
        <w:t>拟对</w:t>
      </w:r>
      <w:r>
        <w:rPr>
          <w:rFonts w:hint="eastAsia" w:ascii="仿宋" w:hAnsi="仿宋" w:eastAsia="仿宋" w:cs="仿宋"/>
          <w:color w:val="auto"/>
          <w:sz w:val="28"/>
          <w:szCs w:val="28"/>
          <w:lang w:eastAsia="zh-CN"/>
        </w:rPr>
        <w:t>西昌市人民医院制氧站安全评价及专项应急预案技术服务</w:t>
      </w:r>
      <w:r>
        <w:rPr>
          <w:rFonts w:hint="eastAsia" w:ascii="仿宋" w:hAnsi="仿宋" w:eastAsia="仿宋" w:cs="仿宋"/>
          <w:color w:val="auto"/>
          <w:sz w:val="28"/>
          <w:szCs w:val="28"/>
          <w:lang w:val="en-US" w:eastAsia="zh-CN"/>
        </w:rPr>
        <w:t>开展</w:t>
      </w:r>
      <w:r>
        <w:rPr>
          <w:rFonts w:hint="eastAsia" w:ascii="仿宋" w:hAnsi="仿宋" w:eastAsia="仿宋" w:cs="仿宋"/>
          <w:color w:val="auto"/>
          <w:sz w:val="28"/>
          <w:szCs w:val="28"/>
        </w:rPr>
        <w:t>调研，诚邀符合条件的</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参加</w:t>
      </w:r>
      <w:r>
        <w:rPr>
          <w:rFonts w:hint="eastAsia" w:ascii="仿宋" w:hAnsi="仿宋" w:eastAsia="仿宋" w:cs="仿宋"/>
          <w:color w:val="auto"/>
          <w:sz w:val="28"/>
          <w:szCs w:val="28"/>
          <w:lang w:val="en-US" w:eastAsia="zh-CN"/>
        </w:rPr>
        <w:t>报名</w:t>
      </w:r>
      <w:r>
        <w:rPr>
          <w:rFonts w:hint="eastAsia" w:ascii="仿宋" w:hAnsi="仿宋" w:eastAsia="仿宋" w:cs="仿宋"/>
          <w:color w:val="auto"/>
          <w:sz w:val="28"/>
          <w:szCs w:val="28"/>
        </w:rPr>
        <w:t>，具体情况如下</w:t>
      </w:r>
      <w:r>
        <w:rPr>
          <w:rFonts w:hint="eastAsia" w:ascii="仿宋" w:hAnsi="仿宋" w:eastAsia="仿宋" w:cs="仿宋"/>
          <w:color w:val="auto"/>
          <w:sz w:val="28"/>
          <w:szCs w:val="28"/>
          <w:lang w:eastAsia="zh-CN"/>
        </w:rPr>
        <w:t>：</w:t>
      </w:r>
    </w:p>
    <w:p w14:paraId="053E3C9A">
      <w:pPr>
        <w:rPr>
          <w:rFonts w:hint="eastAsia" w:ascii="仿宋" w:hAnsi="仿宋" w:eastAsia="仿宋" w:cs="仿宋"/>
          <w:color w:val="auto"/>
          <w:sz w:val="28"/>
          <w:szCs w:val="28"/>
        </w:rPr>
      </w:pPr>
      <w:r>
        <w:rPr>
          <w:rFonts w:hint="eastAsia" w:ascii="仿宋" w:hAnsi="仿宋" w:eastAsia="仿宋" w:cs="仿宋"/>
          <w:b/>
          <w:bCs/>
          <w:color w:val="auto"/>
          <w:sz w:val="28"/>
          <w:szCs w:val="28"/>
        </w:rPr>
        <w:t>（一）项目概况</w:t>
      </w:r>
      <w:r>
        <w:rPr>
          <w:rFonts w:hint="eastAsia" w:ascii="仿宋" w:hAnsi="仿宋" w:eastAsia="仿宋" w:cs="仿宋"/>
          <w:color w:val="auto"/>
          <w:sz w:val="28"/>
          <w:szCs w:val="28"/>
        </w:rPr>
        <w:t>:</w:t>
      </w:r>
    </w:p>
    <w:p w14:paraId="6318A2CA">
      <w:pPr>
        <w:pStyle w:val="9"/>
        <w:keepNext w:val="0"/>
        <w:keepLines w:val="0"/>
        <w:widowControl/>
        <w:suppressLineNumbers w:val="0"/>
        <w:shd w:val="clear" w:fill="FFFFFF"/>
        <w:spacing w:before="0" w:beforeAutospacing="0" w:after="0" w:afterAutospacing="0" w:line="600" w:lineRule="atLeast"/>
        <w:ind w:left="0" w:right="0" w:firstLine="640"/>
        <w:jc w:val="both"/>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西昌市人民医院拟对西昌市人民医院制氧站安全评价及专项应急预案技术服务开展调研。</w:t>
      </w:r>
    </w:p>
    <w:p w14:paraId="36C19A04">
      <w:pPr>
        <w:pStyle w:val="9"/>
        <w:keepNext w:val="0"/>
        <w:keepLines w:val="0"/>
        <w:widowControl/>
        <w:suppressLineNumbers w:val="0"/>
        <w:shd w:val="clear" w:fill="FFFFFF"/>
        <w:spacing w:before="0" w:beforeAutospacing="0" w:after="0" w:afterAutospacing="0" w:line="600" w:lineRule="atLeast"/>
        <w:ind w:left="0" w:right="0" w:firstLine="64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方案内容包括:</w:t>
      </w:r>
    </w:p>
    <w:p w14:paraId="368FAAED">
      <w:pPr>
        <w:pStyle w:val="9"/>
        <w:keepNext w:val="0"/>
        <w:keepLines w:val="0"/>
        <w:widowControl/>
        <w:numPr>
          <w:ilvl w:val="0"/>
          <w:numId w:val="1"/>
        </w:numPr>
        <w:suppressLineNumbers w:val="0"/>
        <w:shd w:val="clear" w:fill="FFFFFF"/>
        <w:spacing w:before="0" w:beforeAutospacing="0" w:after="0" w:afterAutospacing="0" w:line="600" w:lineRule="atLeast"/>
        <w:ind w:left="0" w:right="0" w:firstLine="64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现状评价:本院2处制氧站、康养中心1处制氧站</w:t>
      </w:r>
    </w:p>
    <w:p w14:paraId="7C6EFF42">
      <w:pPr>
        <w:pStyle w:val="9"/>
        <w:keepNext w:val="0"/>
        <w:keepLines w:val="0"/>
        <w:widowControl/>
        <w:numPr>
          <w:ilvl w:val="0"/>
          <w:numId w:val="0"/>
        </w:numPr>
        <w:suppressLineNumbers w:val="0"/>
        <w:shd w:val="clear" w:fill="FFFFFF"/>
        <w:spacing w:before="0" w:beforeAutospacing="0" w:after="0" w:afterAutospacing="0" w:line="600" w:lineRule="atLeast"/>
        <w:ind w:left="640" w:leftChars="0" w:right="0" w:rightChars="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(2)新建制氧站项目安全设施“三同时”:康养中心1处</w:t>
      </w:r>
    </w:p>
    <w:p w14:paraId="36BBCCA5">
      <w:pPr>
        <w:pStyle w:val="9"/>
        <w:keepNext w:val="0"/>
        <w:keepLines w:val="0"/>
        <w:widowControl/>
        <w:suppressLineNumbers w:val="0"/>
        <w:shd w:val="clear" w:fill="FFFFFF"/>
        <w:spacing w:before="0" w:beforeAutospacing="0" w:after="0" w:afterAutospacing="0" w:line="600" w:lineRule="atLeast"/>
        <w:ind w:left="0" w:right="0" w:firstLine="64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(3)制氧站专项应急预案。</w:t>
      </w:r>
    </w:p>
    <w:p w14:paraId="0DB1BFF1">
      <w:pPr>
        <w:pStyle w:val="2"/>
        <w:rPr>
          <w:rFonts w:hint="default"/>
          <w:lang w:val="en-US" w:eastAsia="zh-CN"/>
        </w:rPr>
      </w:pPr>
    </w:p>
    <w:p w14:paraId="7771F032">
      <w:pPr>
        <w:rPr>
          <w:rFonts w:hint="eastAsia" w:ascii="仿宋" w:hAnsi="仿宋" w:eastAsia="仿宋" w:cs="仿宋"/>
          <w:color w:val="auto"/>
          <w:sz w:val="28"/>
          <w:szCs w:val="28"/>
        </w:rPr>
      </w:pPr>
      <w:r>
        <w:rPr>
          <w:rFonts w:hint="eastAsia" w:ascii="仿宋" w:hAnsi="仿宋" w:eastAsia="仿宋" w:cs="仿宋"/>
          <w:b/>
          <w:bCs/>
          <w:color w:val="auto"/>
          <w:sz w:val="28"/>
          <w:szCs w:val="28"/>
        </w:rPr>
        <w:t>（二）</w:t>
      </w:r>
      <w:r>
        <w:rPr>
          <w:rFonts w:hint="eastAsia" w:ascii="仿宋" w:hAnsi="仿宋" w:eastAsia="仿宋" w:cs="仿宋"/>
          <w:b/>
          <w:bCs/>
          <w:color w:val="auto"/>
          <w:sz w:val="28"/>
          <w:szCs w:val="28"/>
          <w:lang w:val="en-US" w:eastAsia="zh-CN"/>
        </w:rPr>
        <w:t>调研</w:t>
      </w:r>
      <w:r>
        <w:rPr>
          <w:rFonts w:hint="eastAsia" w:ascii="仿宋" w:hAnsi="仿宋" w:eastAsia="仿宋" w:cs="仿宋"/>
          <w:b/>
          <w:bCs/>
          <w:color w:val="auto"/>
          <w:sz w:val="28"/>
          <w:szCs w:val="28"/>
        </w:rPr>
        <w:t>资格要求</w:t>
      </w:r>
    </w:p>
    <w:p w14:paraId="1B519420">
      <w:pPr>
        <w:ind w:left="0" w:leftChars="0" w:firstLine="638" w:firstLineChars="228"/>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符合《中华人民共和国政府采购法》第二十二条规定的条件；</w:t>
      </w:r>
    </w:p>
    <w:p w14:paraId="7E76F29A">
      <w:pPr>
        <w:ind w:left="0" w:leftChars="0" w:firstLine="638" w:firstLineChars="228"/>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1.具有独立承担民事责任的能力；</w:t>
      </w:r>
    </w:p>
    <w:p w14:paraId="57AF4F35">
      <w:pPr>
        <w:ind w:left="0" w:leftChars="0" w:firstLine="638" w:firstLineChars="228"/>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2.具有良好的商业信誉和健全的财务会计制度；</w:t>
      </w:r>
    </w:p>
    <w:p w14:paraId="43BE4CA4">
      <w:pPr>
        <w:ind w:left="0" w:leftChars="0" w:firstLine="638" w:firstLineChars="228"/>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3.具有履行合同所必须的设备和专业技术能力；</w:t>
      </w:r>
    </w:p>
    <w:p w14:paraId="04B624DC">
      <w:pPr>
        <w:ind w:left="0" w:leftChars="0" w:firstLine="638" w:firstLineChars="228"/>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4.具有依法缴纳税收和社会保障资金的良好记录；</w:t>
      </w:r>
    </w:p>
    <w:p w14:paraId="1489518F">
      <w:pPr>
        <w:ind w:left="0" w:leftChars="0" w:firstLine="638" w:firstLineChars="228"/>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5.参加本次政府采购活动前三年内，在经营活动中没有重大违法记录；</w:t>
      </w:r>
    </w:p>
    <w:p w14:paraId="09E4F979">
      <w:pPr>
        <w:ind w:left="0" w:leftChars="0" w:firstLine="638" w:firstLineChars="228"/>
        <w:rPr>
          <w:rFonts w:hint="eastAsia" w:ascii="仿宋" w:hAnsi="仿宋" w:eastAsia="仿宋" w:cs="仿宋"/>
          <w:color w:val="auto"/>
          <w:sz w:val="28"/>
          <w:szCs w:val="28"/>
          <w:lang w:eastAsia="zh-CN"/>
        </w:rPr>
      </w:pPr>
      <w:r>
        <w:rPr>
          <w:rFonts w:hint="eastAsia" w:ascii="仿宋" w:hAnsi="仿宋" w:eastAsia="仿宋" w:cs="仿宋"/>
          <w:color w:val="auto"/>
          <w:kern w:val="2"/>
          <w:sz w:val="28"/>
          <w:szCs w:val="28"/>
          <w:lang w:val="en-US" w:eastAsia="zh-CN" w:bidi="ar-SA"/>
        </w:rPr>
        <w:t>6.符合法律、行政法规规定的其他条件。</w:t>
      </w:r>
    </w:p>
    <w:p w14:paraId="092DF04A">
      <w:pPr>
        <w:rPr>
          <w:rFonts w:hint="default" w:ascii="仿宋" w:hAnsi="仿宋" w:eastAsia="仿宋" w:cs="仿宋"/>
          <w:b/>
          <w:bCs/>
          <w:color w:val="auto"/>
          <w:sz w:val="28"/>
          <w:szCs w:val="28"/>
          <w:lang w:val="en-US" w:eastAsia="zh-CN"/>
        </w:rPr>
      </w:pPr>
    </w:p>
    <w:p w14:paraId="31461C3C">
      <w:pPr>
        <w:rPr>
          <w:rFonts w:hint="default"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（三）调研文件送达要求</w:t>
      </w:r>
      <w:r>
        <w:rPr>
          <w:rFonts w:hint="eastAsia" w:ascii="仿宋" w:hAnsi="仿宋" w:eastAsia="仿宋" w:cs="仿宋"/>
          <w:color w:val="auto"/>
          <w:sz w:val="28"/>
          <w:szCs w:val="28"/>
          <w:lang w:val="en-US" w:eastAsia="zh-CN"/>
        </w:rPr>
        <w:t>：</w:t>
      </w:r>
    </w:p>
    <w:p w14:paraId="13B89AE2">
      <w:pPr>
        <w:ind w:left="0" w:leftChars="0" w:firstLine="638" w:firstLineChars="228"/>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调研活动的供应商于2025年11月19日至2025年11月21日（上午9:00-12:00下午2:30-5:00）内按照我方要求将调研申请文件发送至指定邮箱。（投递邮箱572297758@qq.com，《市场调研表</w:t>
      </w:r>
      <w:bookmarkStart w:id="0" w:name="_GoBack"/>
      <w:bookmarkEnd w:id="0"/>
      <w:r>
        <w:rPr>
          <w:rFonts w:hint="eastAsia" w:ascii="仿宋" w:hAnsi="仿宋" w:eastAsia="仿宋" w:cs="仿宋"/>
          <w:color w:val="auto"/>
          <w:kern w:val="2"/>
          <w:sz w:val="28"/>
          <w:szCs w:val="28"/>
          <w:lang w:val="en-US" w:eastAsia="zh-CN" w:bidi="ar-SA"/>
        </w:rPr>
        <w:t>附件2》须发送盖鲜章的扫描件和可编辑的Word版文档） 备注：邮件主题及附件名称（公司名称+项目名称+联系人+联系电话）</w:t>
      </w:r>
    </w:p>
    <w:p w14:paraId="69DA3582">
      <w:pPr>
        <w:ind w:left="0" w:leftChars="0" w:firstLine="638" w:firstLineChars="228"/>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联系人：马先生</w:t>
      </w:r>
    </w:p>
    <w:p w14:paraId="610166EB">
      <w:pPr>
        <w:ind w:left="0" w:leftChars="0" w:firstLine="638" w:firstLineChars="228"/>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联系电话：17608028404（需咨询相关情况请工作日内联系，上午9:00-12:00下午2:30-5:00）</w:t>
      </w:r>
    </w:p>
    <w:p w14:paraId="1F7AABC0">
      <w:pPr>
        <w:ind w:left="0" w:leftChars="0" w:firstLine="638" w:firstLineChars="228"/>
        <w:rPr>
          <w:rFonts w:hint="default" w:ascii="仿宋" w:hAnsi="仿宋" w:eastAsia="仿宋" w:cs="仿宋"/>
          <w:color w:val="auto"/>
          <w:kern w:val="2"/>
          <w:sz w:val="28"/>
          <w:szCs w:val="28"/>
          <w:lang w:val="en-US" w:eastAsia="zh-CN" w:bidi="ar-SA"/>
        </w:rPr>
      </w:pPr>
    </w:p>
    <w:p w14:paraId="5322B5D3">
      <w:pPr>
        <w:pStyle w:val="2"/>
        <w:rPr>
          <w:rFonts w:hint="eastAsia"/>
        </w:rPr>
      </w:pPr>
    </w:p>
    <w:p w14:paraId="6DC3A548">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Chars="0" w:right="0" w:rightChars="0"/>
        <w:textAlignment w:val="baseline"/>
        <w:rPr>
          <w:rFonts w:hint="eastAsia" w:ascii="仿宋" w:hAnsi="仿宋" w:eastAsia="仿宋" w:cs="仿宋"/>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（四）供应商提供调研申请文件要求：</w:t>
      </w:r>
    </w:p>
    <w:p w14:paraId="16753F74">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Chars="0" w:right="0" w:rightChars="0" w:firstLine="560" w:firstLineChars="200"/>
        <w:textAlignment w:val="baseline"/>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调研文件需提供真实齐全的调研资料一份，保证所提供的材料的真实性，承担相应的法律责任，并按照以下的顺序编制市场调研书每页标注页码，所有页码加盖鲜章后扫描成1个PDF资料扫描件和可编辑的Word版文档：</w:t>
      </w:r>
    </w:p>
    <w:p w14:paraId="082218CD">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Chars="0" w:right="0" w:rightChars="0" w:firstLine="560" w:firstLineChars="200"/>
        <w:textAlignment w:val="baseline"/>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1、封面（注明：公司名称、联系人、联系电话）；</w:t>
      </w:r>
    </w:p>
    <w:p w14:paraId="13D2B05D">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Chars="0" w:right="0" w:rightChars="0" w:firstLine="560" w:firstLineChars="200"/>
        <w:textAlignment w:val="baseline"/>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2、公司基本情况、营业执照（副本）；</w:t>
      </w:r>
    </w:p>
    <w:p w14:paraId="23074522">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Chars="0" w:right="0" w:rightChars="0" w:firstLine="560" w:firstLineChars="200"/>
        <w:textAlignment w:val="baseline"/>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3、法定代表人和法人授权代表身份证复印件；</w:t>
      </w:r>
    </w:p>
    <w:p w14:paraId="5AFFC83C">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Chars="0" w:right="0" w:rightChars="0" w:firstLine="560" w:firstLineChars="200"/>
        <w:textAlignment w:val="baseline"/>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4、技术服务方案（包括提供：技术服务保障方案、技术人员支撑方案、评价阶段方案、报告书编制方案、会审及修订方案、咨询指导服务方案、报告完成时效方案等见附表二）；</w:t>
      </w:r>
    </w:p>
    <w:p w14:paraId="24A03AB5">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Chars="0" w:right="0" w:rightChars="0" w:firstLine="560" w:firstLineChars="200"/>
        <w:textAlignment w:val="baseline"/>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5、参加调研供应商相关业绩证明材料；（业绩不少于3家）（见附表二）。</w:t>
      </w:r>
    </w:p>
    <w:p w14:paraId="5D27185C">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Chars="0" w:right="0" w:rightChars="0" w:firstLine="560" w:firstLineChars="200"/>
        <w:textAlignment w:val="baseline"/>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6、综合评分明细表（见附表二）；</w:t>
      </w:r>
    </w:p>
    <w:p w14:paraId="70861D50">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Chars="0" w:right="0" w:rightChars="0" w:firstLine="560" w:firstLineChars="200"/>
        <w:textAlignment w:val="baseline"/>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7、商务条款（见附表二）；</w:t>
      </w:r>
    </w:p>
    <w:p w14:paraId="553DA6C2">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Chars="0" w:right="0" w:rightChars="0" w:firstLine="560" w:firstLineChars="200"/>
        <w:textAlignment w:val="baseline"/>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8、参加调研供应商是否为中小企业（提供中小企业说明函详见附件二市场调研表）；</w:t>
      </w:r>
    </w:p>
    <w:p w14:paraId="38DF100E">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Chars="0" w:right="0" w:rightChars="0" w:firstLine="560" w:firstLineChars="200"/>
        <w:textAlignment w:val="baseline"/>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9、履约验收方案（见附表二）；</w:t>
      </w:r>
    </w:p>
    <w:p w14:paraId="62A63B10">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Chars="0" w:right="0" w:rightChars="0" w:firstLine="560" w:firstLineChars="200"/>
        <w:textAlignment w:val="baseline"/>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10、特殊资格条件；</w:t>
      </w:r>
    </w:p>
    <w:p w14:paraId="4E4FEE1B">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ind w:leftChars="0" w:right="0" w:rightChars="0" w:firstLine="560" w:firstLineChars="200"/>
        <w:textAlignment w:val="baseline"/>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11、报价</w:t>
      </w:r>
    </w:p>
    <w:p w14:paraId="27BA2831">
      <w:pPr>
        <w:pStyle w:val="2"/>
        <w:rPr>
          <w:rFonts w:hint="eastAsia"/>
          <w:lang w:val="en-US" w:eastAsia="zh-CN"/>
        </w:rPr>
      </w:pPr>
    </w:p>
    <w:p w14:paraId="380FFD3C">
      <w:pPr>
        <w:pStyle w:val="2"/>
        <w:rPr>
          <w:rFonts w:hint="eastAsia"/>
          <w:lang w:val="en-US" w:eastAsia="zh-CN"/>
        </w:rPr>
      </w:pPr>
      <w:r>
        <w:rPr>
          <w:rFonts w:hint="eastAsia" w:ascii="仿宋" w:hAnsi="仿宋" w:eastAsia="仿宋" w:cs="仿宋"/>
          <w:b/>
          <w:bCs/>
          <w:color w:val="auto"/>
          <w:sz w:val="28"/>
          <w:szCs w:val="28"/>
          <w:lang w:val="en-US" w:eastAsia="zh-CN"/>
        </w:rPr>
        <w:t>（五）特别申明：现公示的服务市场调研需求因市场了解的局限性，仅作为医院市场调研参考使用，对未公示的服务需求请各潜在供应商自行提供。</w:t>
      </w:r>
    </w:p>
    <w:p w14:paraId="594932E0">
      <w:pPr>
        <w:jc w:val="right"/>
        <w:rPr>
          <w:rFonts w:hint="eastAsia" w:ascii="仿宋" w:hAnsi="仿宋" w:eastAsia="仿宋" w:cs="仿宋"/>
          <w:color w:val="auto"/>
          <w:sz w:val="28"/>
          <w:szCs w:val="28"/>
          <w:lang w:val="en-US" w:eastAsia="zh-CN"/>
        </w:rPr>
      </w:pPr>
    </w:p>
    <w:p w14:paraId="1CE56355">
      <w:pPr>
        <w:jc w:val="right"/>
        <w:rPr>
          <w:rFonts w:hint="eastAsia" w:ascii="仿宋" w:hAnsi="仿宋" w:eastAsia="仿宋" w:cs="仿宋"/>
          <w:color w:val="auto"/>
          <w:sz w:val="28"/>
          <w:szCs w:val="28"/>
          <w:lang w:val="en-US" w:eastAsia="zh-CN"/>
        </w:rPr>
      </w:pPr>
    </w:p>
    <w:p w14:paraId="58CDE484">
      <w:pPr>
        <w:jc w:val="right"/>
        <w:rPr>
          <w:rFonts w:hint="eastAsia" w:ascii="仿宋" w:hAnsi="仿宋" w:eastAsia="仿宋" w:cs="仿宋"/>
          <w:color w:val="auto"/>
          <w:sz w:val="28"/>
          <w:szCs w:val="28"/>
          <w:lang w:val="en-US" w:eastAsia="zh-CN"/>
        </w:rPr>
      </w:pPr>
    </w:p>
    <w:p w14:paraId="19E38855">
      <w:pPr>
        <w:jc w:val="right"/>
        <w:rPr>
          <w:rFonts w:hint="default"/>
          <w:color w:val="auto"/>
          <w:lang w:val="en-US"/>
        </w:rPr>
      </w:pPr>
      <w:r>
        <w:rPr>
          <w:rFonts w:hint="eastAsia" w:ascii="仿宋" w:hAnsi="仿宋" w:eastAsia="仿宋" w:cs="仿宋"/>
          <w:color w:val="auto"/>
          <w:sz w:val="28"/>
          <w:szCs w:val="28"/>
          <w:lang w:val="en-US" w:eastAsia="zh-CN"/>
        </w:rPr>
        <w:t>2025年11月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4CE34"/>
    <w:multiLevelType w:val="singleLevel"/>
    <w:tmpl w:val="95D4CE3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0Y2JjYTRiNzg2YjEwMDI1MGJjN2VjYzE3ZjNjOTYifQ=="/>
  </w:docVars>
  <w:rsids>
    <w:rsidRoot w:val="5A192471"/>
    <w:rsid w:val="012634A2"/>
    <w:rsid w:val="0138166C"/>
    <w:rsid w:val="02550F58"/>
    <w:rsid w:val="03103BAE"/>
    <w:rsid w:val="04C74740"/>
    <w:rsid w:val="04E90A4B"/>
    <w:rsid w:val="05663C6F"/>
    <w:rsid w:val="06443275"/>
    <w:rsid w:val="06F24CFF"/>
    <w:rsid w:val="074107DA"/>
    <w:rsid w:val="07F05D6A"/>
    <w:rsid w:val="085546C8"/>
    <w:rsid w:val="0961519A"/>
    <w:rsid w:val="0AAF5095"/>
    <w:rsid w:val="0AC34A90"/>
    <w:rsid w:val="0B0C55A3"/>
    <w:rsid w:val="0B1C3A38"/>
    <w:rsid w:val="0FC610FD"/>
    <w:rsid w:val="1191235E"/>
    <w:rsid w:val="12AB3B55"/>
    <w:rsid w:val="12D0134B"/>
    <w:rsid w:val="130A686C"/>
    <w:rsid w:val="134B2E23"/>
    <w:rsid w:val="13E56C70"/>
    <w:rsid w:val="147A1458"/>
    <w:rsid w:val="15934B12"/>
    <w:rsid w:val="181819C7"/>
    <w:rsid w:val="18A52F64"/>
    <w:rsid w:val="1A195792"/>
    <w:rsid w:val="1ABA0B77"/>
    <w:rsid w:val="1BB6133F"/>
    <w:rsid w:val="1CB56661"/>
    <w:rsid w:val="1CF10155"/>
    <w:rsid w:val="1E2C28B5"/>
    <w:rsid w:val="1F525822"/>
    <w:rsid w:val="2038524E"/>
    <w:rsid w:val="20E65143"/>
    <w:rsid w:val="22347461"/>
    <w:rsid w:val="26480ADD"/>
    <w:rsid w:val="26AF5308"/>
    <w:rsid w:val="26D210A6"/>
    <w:rsid w:val="276E08C0"/>
    <w:rsid w:val="28996270"/>
    <w:rsid w:val="2A45488D"/>
    <w:rsid w:val="2AC06945"/>
    <w:rsid w:val="2C27564A"/>
    <w:rsid w:val="2CE33F5E"/>
    <w:rsid w:val="2FD16645"/>
    <w:rsid w:val="30717AD3"/>
    <w:rsid w:val="30CD1601"/>
    <w:rsid w:val="31D15242"/>
    <w:rsid w:val="33A45AC9"/>
    <w:rsid w:val="33AB6E58"/>
    <w:rsid w:val="342D2A38"/>
    <w:rsid w:val="34EF6A10"/>
    <w:rsid w:val="351D3D85"/>
    <w:rsid w:val="356E301A"/>
    <w:rsid w:val="36C721FA"/>
    <w:rsid w:val="3749213D"/>
    <w:rsid w:val="38CE659A"/>
    <w:rsid w:val="395D7A19"/>
    <w:rsid w:val="3A0D43C8"/>
    <w:rsid w:val="3B4B47A2"/>
    <w:rsid w:val="3D5831EA"/>
    <w:rsid w:val="3DCE20C0"/>
    <w:rsid w:val="3E265A58"/>
    <w:rsid w:val="3E302C87"/>
    <w:rsid w:val="3EC31DF9"/>
    <w:rsid w:val="3F177AA8"/>
    <w:rsid w:val="3F925055"/>
    <w:rsid w:val="3FF37BBC"/>
    <w:rsid w:val="40BE01CA"/>
    <w:rsid w:val="41126927"/>
    <w:rsid w:val="41856683"/>
    <w:rsid w:val="41911D83"/>
    <w:rsid w:val="44867251"/>
    <w:rsid w:val="44B813D4"/>
    <w:rsid w:val="44E623E5"/>
    <w:rsid w:val="4588349D"/>
    <w:rsid w:val="48B8579C"/>
    <w:rsid w:val="49C97F2E"/>
    <w:rsid w:val="4A7F653C"/>
    <w:rsid w:val="4A9165D1"/>
    <w:rsid w:val="4B6E0A3F"/>
    <w:rsid w:val="500F3B53"/>
    <w:rsid w:val="51453FF0"/>
    <w:rsid w:val="52450DC0"/>
    <w:rsid w:val="529716D4"/>
    <w:rsid w:val="52B32967"/>
    <w:rsid w:val="530565D7"/>
    <w:rsid w:val="53264630"/>
    <w:rsid w:val="539F3202"/>
    <w:rsid w:val="53A74089"/>
    <w:rsid w:val="54FC2A5F"/>
    <w:rsid w:val="55A7090F"/>
    <w:rsid w:val="59CA78ED"/>
    <w:rsid w:val="5A192471"/>
    <w:rsid w:val="5D87497E"/>
    <w:rsid w:val="5E0019CA"/>
    <w:rsid w:val="60DC3129"/>
    <w:rsid w:val="617A375E"/>
    <w:rsid w:val="631F286B"/>
    <w:rsid w:val="635A407B"/>
    <w:rsid w:val="6477050C"/>
    <w:rsid w:val="64CB0779"/>
    <w:rsid w:val="65F7686C"/>
    <w:rsid w:val="67056041"/>
    <w:rsid w:val="67A02E5C"/>
    <w:rsid w:val="68FC4D7F"/>
    <w:rsid w:val="6958090C"/>
    <w:rsid w:val="6ACF01DF"/>
    <w:rsid w:val="6BCC3834"/>
    <w:rsid w:val="6C3950C3"/>
    <w:rsid w:val="6D9857CC"/>
    <w:rsid w:val="6DB63E53"/>
    <w:rsid w:val="705D0EFE"/>
    <w:rsid w:val="70E611B1"/>
    <w:rsid w:val="713F48D1"/>
    <w:rsid w:val="71AA2906"/>
    <w:rsid w:val="71F92EA9"/>
    <w:rsid w:val="730E7F34"/>
    <w:rsid w:val="734C1CDF"/>
    <w:rsid w:val="735E2AFA"/>
    <w:rsid w:val="73A3131E"/>
    <w:rsid w:val="73E816B9"/>
    <w:rsid w:val="747F6FF7"/>
    <w:rsid w:val="74EE0377"/>
    <w:rsid w:val="74F16D12"/>
    <w:rsid w:val="7722255A"/>
    <w:rsid w:val="7879264D"/>
    <w:rsid w:val="78AB6799"/>
    <w:rsid w:val="7908404B"/>
    <w:rsid w:val="79625413"/>
    <w:rsid w:val="7A377612"/>
    <w:rsid w:val="7A9E1BD4"/>
    <w:rsid w:val="7AE03A8A"/>
    <w:rsid w:val="7D7358BD"/>
    <w:rsid w:val="7DE30074"/>
    <w:rsid w:val="7E635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1"/>
    <w:pPr>
      <w:spacing w:before="265"/>
      <w:ind w:left="147"/>
      <w:outlineLvl w:val="0"/>
    </w:pPr>
    <w:rPr>
      <w:sz w:val="36"/>
      <w:szCs w:val="36"/>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widowControl/>
      <w:spacing w:line="360" w:lineRule="auto"/>
    </w:pPr>
    <w:rPr>
      <w:color w:val="FF0000"/>
    </w:rPr>
  </w:style>
  <w:style w:type="paragraph" w:styleId="4">
    <w:name w:val="Normal Indent"/>
    <w:basedOn w:val="1"/>
    <w:autoRedefine/>
    <w:qFormat/>
    <w:uiPriority w:val="0"/>
    <w:pPr>
      <w:widowControl/>
      <w:ind w:firstLine="420" w:firstLineChars="200"/>
      <w:jc w:val="left"/>
    </w:pPr>
    <w:rPr>
      <w:rFonts w:ascii="Calibri" w:hAnsi="Calibri" w:eastAsia="宋体"/>
      <w:sz w:val="24"/>
      <w:szCs w:val="24"/>
    </w:rPr>
  </w:style>
  <w:style w:type="paragraph" w:styleId="5">
    <w:name w:val="annotation text"/>
    <w:basedOn w:val="1"/>
    <w:autoRedefine/>
    <w:qFormat/>
    <w:uiPriority w:val="0"/>
    <w:pPr>
      <w:jc w:val="left"/>
    </w:pPr>
  </w:style>
  <w:style w:type="paragraph" w:styleId="6">
    <w:name w:val="Body Text Indent 2"/>
    <w:basedOn w:val="1"/>
    <w:next w:val="7"/>
    <w:autoRedefine/>
    <w:qFormat/>
    <w:uiPriority w:val="0"/>
    <w:pPr>
      <w:spacing w:after="120" w:afterLines="0" w:line="480" w:lineRule="auto"/>
      <w:ind w:left="420" w:leftChars="200"/>
    </w:pPr>
  </w:style>
  <w:style w:type="paragraph" w:customStyle="1" w:styleId="7">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character" w:customStyle="1" w:styleId="14">
    <w:name w:val="NormalCharacter"/>
    <w:autoRedefine/>
    <w:qFormat/>
    <w:uiPriority w:val="0"/>
    <w:rPr>
      <w:kern w:val="2"/>
      <w:sz w:val="21"/>
      <w:szCs w:val="24"/>
      <w:lang w:val="en-US" w:eastAsia="zh-CN" w:bidi="ar-SA"/>
    </w:rPr>
  </w:style>
  <w:style w:type="paragraph" w:customStyle="1" w:styleId="15">
    <w:name w:val="Table Text"/>
    <w:basedOn w:val="1"/>
    <w:autoRedefine/>
    <w:semiHidden/>
    <w:qFormat/>
    <w:uiPriority w:val="0"/>
    <w:rPr>
      <w:rFonts w:ascii="仿宋" w:hAnsi="仿宋" w:eastAsia="仿宋" w:cs="仿宋"/>
      <w:sz w:val="22"/>
      <w:szCs w:val="22"/>
      <w:lang w:val="en-US" w:eastAsia="en-US" w:bidi="ar-SA"/>
    </w:rPr>
  </w:style>
  <w:style w:type="character" w:customStyle="1" w:styleId="16">
    <w:name w:val="font21"/>
    <w:basedOn w:val="12"/>
    <w:autoRedefine/>
    <w:qFormat/>
    <w:uiPriority w:val="0"/>
    <w:rPr>
      <w:rFonts w:hint="eastAsia" w:ascii="宋体" w:hAnsi="宋体" w:eastAsia="宋体" w:cs="宋体"/>
      <w:color w:val="000000"/>
      <w:sz w:val="22"/>
      <w:szCs w:val="22"/>
      <w:u w:val="none"/>
    </w:rPr>
  </w:style>
  <w:style w:type="paragraph" w:customStyle="1" w:styleId="17">
    <w:name w:val="Table Paragraph"/>
    <w:basedOn w:val="1"/>
    <w:autoRedefine/>
    <w:qFormat/>
    <w:uiPriority w:val="1"/>
    <w:pPr>
      <w:spacing w:before="144"/>
      <w:jc w:val="center"/>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957</Words>
  <Characters>1050</Characters>
  <Lines>0</Lines>
  <Paragraphs>0</Paragraphs>
  <TotalTime>1</TotalTime>
  <ScaleCrop>false</ScaleCrop>
  <LinksUpToDate>false</LinksUpToDate>
  <CharactersWithSpaces>1051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2022-04-27T07:33:00Z</dcterms:created>
  <dc:creator>柠檬不萌18090661003</dc:creator>
  <cp:lastModifiedBy>720S</cp:lastModifiedBy>
  <dcterms:modified xsi:type="dcterms:W3CDTF">2025-11-18T04:27:52Z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CFCEC6FB12FE4499A01196E100E0FB76_13</vt:lpwstr>
  </property>
  <property fmtid="{D5CDD505-2E9C-101B-9397-08002B2CF9AE}" pid="4" name="KSOTemplateDocerSaveRecord">
    <vt:lpwstr>eyJoZGlkIjoiMTRmNjA2MGZmNmU3NTc2OWMwNzRhNGYzOGUzN2EyN2YiLCJ1c2VySWQiOiI0NTk4Njg0MTMifQ==</vt:lpwstr>
  </property>
</Properties>
</file>